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552A" w14:textId="48B07461" w:rsidR="00A534FC" w:rsidRPr="008E622A" w:rsidRDefault="00D10BF6" w:rsidP="00A534FC">
      <w:pPr>
        <w:pStyle w:val="Normal1"/>
        <w:jc w:val="center"/>
        <w:rPr>
          <w:rFonts w:ascii="Century Gothic" w:eastAsia="Calibri" w:hAnsi="Century Gothic" w:cs="Times New Roman"/>
          <w:b/>
          <w:bCs/>
          <w:color w:val="auto"/>
          <w:sz w:val="20"/>
          <w:szCs w:val="20"/>
          <w:highlight w:val="white"/>
        </w:rPr>
      </w:pPr>
      <w:r>
        <w:rPr>
          <w:rFonts w:ascii="Century Gothic" w:eastAsia="Calibri" w:hAnsi="Century Gothic" w:cs="Times New Roman"/>
          <w:b/>
          <w:bCs/>
          <w:color w:val="auto"/>
          <w:sz w:val="20"/>
          <w:szCs w:val="20"/>
          <w:highlight w:val="white"/>
        </w:rPr>
        <w:t xml:space="preserve">Integrated </w:t>
      </w:r>
      <w:r w:rsidR="008D3B9B">
        <w:rPr>
          <w:rFonts w:ascii="Century Gothic" w:eastAsia="Calibri" w:hAnsi="Century Gothic" w:cs="Times New Roman"/>
          <w:b/>
          <w:bCs/>
          <w:color w:val="auto"/>
          <w:sz w:val="20"/>
          <w:szCs w:val="20"/>
          <w:highlight w:val="white"/>
        </w:rPr>
        <w:t xml:space="preserve">Content &amp; </w:t>
      </w:r>
      <w:r w:rsidR="006161EE">
        <w:rPr>
          <w:rFonts w:ascii="Century Gothic" w:eastAsia="Calibri" w:hAnsi="Century Gothic" w:cs="Times New Roman"/>
          <w:b/>
          <w:bCs/>
          <w:color w:val="auto"/>
          <w:sz w:val="20"/>
          <w:szCs w:val="20"/>
          <w:highlight w:val="white"/>
        </w:rPr>
        <w:t xml:space="preserve">ENL </w:t>
      </w:r>
      <w:r w:rsidR="00A534FC">
        <w:rPr>
          <w:rFonts w:ascii="Century Gothic" w:eastAsia="Calibri" w:hAnsi="Century Gothic" w:cs="Times New Roman"/>
          <w:b/>
          <w:bCs/>
          <w:color w:val="auto"/>
          <w:sz w:val="20"/>
          <w:szCs w:val="20"/>
          <w:highlight w:val="white"/>
        </w:rPr>
        <w:t>Unit Planner</w:t>
      </w:r>
      <w:r w:rsidR="00BE05AF">
        <w:rPr>
          <w:rFonts w:ascii="Century Gothic" w:eastAsia="Calibri" w:hAnsi="Century Gothic" w:cs="Times New Roman"/>
          <w:b/>
          <w:bCs/>
          <w:color w:val="auto"/>
          <w:sz w:val="20"/>
          <w:szCs w:val="20"/>
          <w:highlight w:val="white"/>
        </w:rPr>
        <w:t xml:space="preserve"> </w:t>
      </w:r>
    </w:p>
    <w:p w14:paraId="2F56499E" w14:textId="1E39C818" w:rsidR="00A534FC" w:rsidRPr="008E622A" w:rsidRDefault="00A534FC" w:rsidP="00A534FC">
      <w:pPr>
        <w:pStyle w:val="Normal1"/>
        <w:rPr>
          <w:rFonts w:ascii="Century Gothic" w:eastAsia="Calibri" w:hAnsi="Century Gothic" w:cs="Times New Roman"/>
          <w:b/>
          <w:bCs/>
          <w:color w:val="auto"/>
          <w:sz w:val="20"/>
          <w:szCs w:val="20"/>
          <w:highlight w:val="white"/>
        </w:rPr>
      </w:pPr>
    </w:p>
    <w:p w14:paraId="1C530CB1" w14:textId="77777777" w:rsidR="00A534FC" w:rsidRPr="008E622A" w:rsidRDefault="00A534FC" w:rsidP="00A534FC">
      <w:pPr>
        <w:pStyle w:val="Normal1"/>
        <w:rPr>
          <w:rFonts w:ascii="Century Gothic" w:eastAsia="Calibri" w:hAnsi="Century Gothic" w:cs="Times New Roman"/>
          <w:color w:val="auto"/>
          <w:sz w:val="20"/>
          <w:szCs w:val="20"/>
          <w:highlight w:val="white"/>
        </w:rPr>
      </w:pPr>
    </w:p>
    <w:p w14:paraId="194BB9A1" w14:textId="4AF19256" w:rsidR="00A4453E" w:rsidRDefault="00BC2C28" w:rsidP="00A534FC">
      <w:pPr>
        <w:pStyle w:val="Normal1"/>
        <w:rPr>
          <w:rFonts w:ascii="Century Gothic" w:eastAsia="Calibri" w:hAnsi="Century Gothic" w:cs="Times New Roman"/>
          <w:color w:val="auto"/>
          <w:sz w:val="20"/>
          <w:szCs w:val="20"/>
          <w:highlight w:val="white"/>
        </w:rPr>
      </w:pPr>
      <w:r>
        <w:rPr>
          <w:rFonts w:ascii="Century Gothic" w:eastAsia="Calibri" w:hAnsi="Century Gothic" w:cs="Times New Roman"/>
          <w:color w:val="auto"/>
          <w:sz w:val="20"/>
          <w:szCs w:val="20"/>
          <w:highlight w:val="white"/>
        </w:rPr>
        <w:t xml:space="preserve">Whether </w:t>
      </w:r>
      <w:r w:rsidR="0009480D">
        <w:rPr>
          <w:rFonts w:ascii="Century Gothic" w:eastAsia="Calibri" w:hAnsi="Century Gothic" w:cs="Times New Roman"/>
          <w:color w:val="auto"/>
          <w:sz w:val="20"/>
          <w:szCs w:val="20"/>
          <w:highlight w:val="white"/>
        </w:rPr>
        <w:t>you’re using</w:t>
      </w:r>
      <w:r>
        <w:rPr>
          <w:rFonts w:ascii="Century Gothic" w:eastAsia="Calibri" w:hAnsi="Century Gothic" w:cs="Times New Roman"/>
          <w:color w:val="auto"/>
          <w:sz w:val="20"/>
          <w:szCs w:val="20"/>
          <w:highlight w:val="white"/>
        </w:rPr>
        <w:t xml:space="preserve"> </w:t>
      </w:r>
      <w:r w:rsidR="006F1371">
        <w:rPr>
          <w:rFonts w:ascii="Century Gothic" w:eastAsia="Calibri" w:hAnsi="Century Gothic" w:cs="Times New Roman"/>
          <w:color w:val="auto"/>
          <w:sz w:val="20"/>
          <w:szCs w:val="20"/>
          <w:highlight w:val="white"/>
        </w:rPr>
        <w:t xml:space="preserve">an existing unit from a curriculum or </w:t>
      </w:r>
      <w:r w:rsidR="00F97058">
        <w:rPr>
          <w:rFonts w:ascii="Century Gothic" w:eastAsia="Calibri" w:hAnsi="Century Gothic" w:cs="Times New Roman"/>
          <w:color w:val="auto"/>
          <w:sz w:val="20"/>
          <w:szCs w:val="20"/>
          <w:highlight w:val="white"/>
        </w:rPr>
        <w:t xml:space="preserve">planning on your own, use this </w:t>
      </w:r>
      <w:r w:rsidR="001B6550">
        <w:rPr>
          <w:rFonts w:ascii="Century Gothic" w:eastAsia="Calibri" w:hAnsi="Century Gothic" w:cs="Times New Roman"/>
          <w:color w:val="auto"/>
          <w:sz w:val="20"/>
          <w:szCs w:val="20"/>
          <w:highlight w:val="white"/>
        </w:rPr>
        <w:t xml:space="preserve">unit planner to </w:t>
      </w:r>
      <w:r w:rsidR="00EC1F8E">
        <w:rPr>
          <w:rFonts w:ascii="Century Gothic" w:eastAsia="Calibri" w:hAnsi="Century Gothic" w:cs="Times New Roman"/>
          <w:color w:val="auto"/>
          <w:sz w:val="20"/>
          <w:szCs w:val="20"/>
          <w:highlight w:val="white"/>
        </w:rPr>
        <w:t xml:space="preserve">sufficiently </w:t>
      </w:r>
      <w:r w:rsidR="00194801">
        <w:rPr>
          <w:rFonts w:ascii="Century Gothic" w:eastAsia="Calibri" w:hAnsi="Century Gothic" w:cs="Times New Roman"/>
          <w:color w:val="auto"/>
          <w:sz w:val="20"/>
          <w:szCs w:val="20"/>
          <w:highlight w:val="white"/>
        </w:rPr>
        <w:t>develop students’ oral language</w:t>
      </w:r>
      <w:r w:rsidR="00EC1F8E">
        <w:rPr>
          <w:rFonts w:ascii="Century Gothic" w:eastAsia="Calibri" w:hAnsi="Century Gothic" w:cs="Times New Roman"/>
          <w:color w:val="auto"/>
          <w:sz w:val="20"/>
          <w:szCs w:val="20"/>
          <w:highlight w:val="white"/>
        </w:rPr>
        <w:t xml:space="preserve"> to launch them into reading and writing. </w:t>
      </w:r>
      <w:r w:rsidR="00772038">
        <w:rPr>
          <w:rFonts w:ascii="Century Gothic" w:eastAsia="Calibri" w:hAnsi="Century Gothic" w:cs="Times New Roman"/>
          <w:color w:val="auto"/>
          <w:sz w:val="20"/>
          <w:szCs w:val="20"/>
          <w:highlight w:val="white"/>
        </w:rPr>
        <w:t>Make any changes necessary</w:t>
      </w:r>
      <w:r w:rsidR="00D6371D">
        <w:rPr>
          <w:rFonts w:ascii="Century Gothic" w:eastAsia="Calibri" w:hAnsi="Century Gothic" w:cs="Times New Roman"/>
          <w:color w:val="auto"/>
          <w:sz w:val="20"/>
          <w:szCs w:val="20"/>
          <w:highlight w:val="white"/>
        </w:rPr>
        <w:t xml:space="preserve">, in terms of number of weeks, focus on reading vs. writing, and activities </w:t>
      </w:r>
      <w:r w:rsidR="00772038">
        <w:rPr>
          <w:rFonts w:ascii="Century Gothic" w:eastAsia="Calibri" w:hAnsi="Century Gothic" w:cs="Times New Roman"/>
          <w:color w:val="auto"/>
          <w:sz w:val="20"/>
          <w:szCs w:val="20"/>
          <w:highlight w:val="white"/>
        </w:rPr>
        <w:t>to best fit your needs</w:t>
      </w:r>
      <w:r w:rsidR="00D6371D">
        <w:rPr>
          <w:rFonts w:ascii="Century Gothic" w:eastAsia="Calibri" w:hAnsi="Century Gothic" w:cs="Times New Roman"/>
          <w:color w:val="auto"/>
          <w:sz w:val="20"/>
          <w:szCs w:val="20"/>
          <w:highlight w:val="white"/>
        </w:rPr>
        <w:t xml:space="preserve">. </w:t>
      </w:r>
    </w:p>
    <w:p w14:paraId="3B74ABD1" w14:textId="05F032F1" w:rsidR="00A4453E" w:rsidRDefault="00A4453E" w:rsidP="00A534FC">
      <w:pPr>
        <w:pStyle w:val="Normal1"/>
        <w:rPr>
          <w:rFonts w:ascii="Century Gothic" w:eastAsia="Calibri" w:hAnsi="Century Gothic" w:cs="Times New Roman"/>
          <w:color w:val="auto"/>
          <w:sz w:val="20"/>
          <w:szCs w:val="20"/>
          <w:highlight w:val="white"/>
        </w:rPr>
      </w:pPr>
    </w:p>
    <w:p w14:paraId="6ADEFC00" w14:textId="1963085C" w:rsidR="00A4453E" w:rsidRDefault="00A4453E" w:rsidP="00A534FC">
      <w:pPr>
        <w:pStyle w:val="Normal1"/>
        <w:rPr>
          <w:rFonts w:ascii="Century Gothic" w:eastAsia="Calibri" w:hAnsi="Century Gothic" w:cs="Times New Roman"/>
          <w:color w:val="auto"/>
          <w:sz w:val="20"/>
          <w:szCs w:val="20"/>
          <w:highlight w:val="white"/>
        </w:rPr>
      </w:pPr>
    </w:p>
    <w:p w14:paraId="53204DEF" w14:textId="6A04B0BA" w:rsidR="00F97058" w:rsidRDefault="00122C96" w:rsidP="00A534FC">
      <w:pPr>
        <w:pStyle w:val="Normal1"/>
        <w:rPr>
          <w:rFonts w:ascii="Century Gothic" w:eastAsia="Calibri" w:hAnsi="Century Gothic" w:cs="Times New Roman"/>
          <w:b/>
          <w:bCs/>
          <w:color w:val="auto"/>
          <w:sz w:val="20"/>
          <w:szCs w:val="20"/>
          <w:highlight w:val="white"/>
        </w:rPr>
      </w:pPr>
      <w:r w:rsidRPr="00122C96">
        <w:rPr>
          <w:rFonts w:ascii="Century Gothic" w:eastAsia="Calibri" w:hAnsi="Century Gothic" w:cs="Times New Roman"/>
          <w:b/>
          <w:bCs/>
          <w:color w:val="auto"/>
          <w:sz w:val="20"/>
          <w:szCs w:val="20"/>
          <w:highlight w:val="white"/>
        </w:rPr>
        <w:t xml:space="preserve">Suggested timeline: </w:t>
      </w:r>
    </w:p>
    <w:p w14:paraId="50FCC6C8" w14:textId="0C62C020" w:rsidR="00780FD1" w:rsidRDefault="00780FD1" w:rsidP="00A534FC">
      <w:pPr>
        <w:pStyle w:val="Normal1"/>
        <w:rPr>
          <w:rFonts w:ascii="Century Gothic" w:eastAsia="Calibri" w:hAnsi="Century Gothic" w:cs="Times New Roman"/>
          <w:b/>
          <w:bCs/>
          <w:color w:val="auto"/>
          <w:sz w:val="20"/>
          <w:szCs w:val="20"/>
          <w:highlight w:val="white"/>
        </w:rPr>
      </w:pPr>
    </w:p>
    <w:p w14:paraId="04CAF6FE" w14:textId="087FAE2F" w:rsidR="00EC1F8E" w:rsidRPr="00780FD1" w:rsidRDefault="00780FD1" w:rsidP="00A534FC">
      <w:pPr>
        <w:pStyle w:val="Normal1"/>
        <w:rPr>
          <w:rFonts w:ascii="Century Gothic" w:eastAsia="Calibri" w:hAnsi="Century Gothic" w:cs="Times New Roman"/>
          <w:b/>
          <w:bCs/>
          <w:color w:val="auto"/>
          <w:sz w:val="20"/>
          <w:szCs w:val="20"/>
          <w:highlight w:val="white"/>
        </w:rPr>
      </w:pPr>
      <w:r>
        <w:rPr>
          <w:rFonts w:ascii="Century Gothic" w:eastAsia="Calibri" w:hAnsi="Century Gothic" w:cs="Times New Roman"/>
          <w:b/>
          <w:bCs/>
          <w:noProof/>
          <w:color w:val="auto"/>
          <w:sz w:val="20"/>
          <w:szCs w:val="20"/>
        </w:rPr>
        <w:drawing>
          <wp:inline distT="0" distB="0" distL="0" distR="0" wp14:anchorId="0EA25A8A" wp14:editId="3DDECA85">
            <wp:extent cx="6834851" cy="3800831"/>
            <wp:effectExtent l="0" t="0" r="4445" b="952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556" cy="380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6C93F" w14:textId="77777777" w:rsidR="00EC1F8E" w:rsidRPr="008E622A" w:rsidRDefault="00EC1F8E" w:rsidP="00A534FC">
      <w:pPr>
        <w:pStyle w:val="Normal1"/>
        <w:rPr>
          <w:rFonts w:ascii="Century Gothic" w:eastAsia="Calibri" w:hAnsi="Century Gothic" w:cs="Times New Roman"/>
          <w:color w:val="auto"/>
          <w:sz w:val="20"/>
          <w:szCs w:val="20"/>
          <w:highlight w:val="white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6475"/>
        <w:gridCol w:w="6475"/>
      </w:tblGrid>
      <w:tr w:rsidR="00A534FC" w:rsidRPr="008E622A" w14:paraId="440E4B21" w14:textId="77777777" w:rsidTr="00A56D67">
        <w:tc>
          <w:tcPr>
            <w:tcW w:w="6475" w:type="dxa"/>
          </w:tcPr>
          <w:p w14:paraId="4B6D0202" w14:textId="77777777" w:rsidR="00A534FC" w:rsidRPr="001E2CC5" w:rsidRDefault="00A534FC" w:rsidP="00A56D6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b/>
                <w:bCs/>
                <w:color w:val="auto"/>
                <w:sz w:val="20"/>
                <w:szCs w:val="20"/>
                <w:highlight w:val="white"/>
              </w:rPr>
            </w:pPr>
            <w:r w:rsidRPr="001E2CC5">
              <w:rPr>
                <w:rFonts w:ascii="Century Gothic" w:eastAsia="Calibri" w:hAnsi="Century Gothic" w:cstheme="minorHAnsi"/>
                <w:b/>
                <w:bCs/>
                <w:color w:val="auto"/>
                <w:sz w:val="20"/>
                <w:szCs w:val="20"/>
                <w:highlight w:val="white"/>
              </w:rPr>
              <w:lastRenderedPageBreak/>
              <w:t xml:space="preserve">Length of unit (weeks): </w:t>
            </w:r>
          </w:p>
          <w:p w14:paraId="2FF2E3B7" w14:textId="77777777" w:rsidR="00A534FC" w:rsidRPr="001E2CC5" w:rsidRDefault="00A534FC" w:rsidP="00A56D6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b/>
                <w:bCs/>
                <w:color w:val="auto"/>
                <w:sz w:val="20"/>
                <w:szCs w:val="20"/>
                <w:highlight w:val="white"/>
              </w:rPr>
            </w:pPr>
          </w:p>
        </w:tc>
        <w:tc>
          <w:tcPr>
            <w:tcW w:w="6475" w:type="dxa"/>
          </w:tcPr>
          <w:p w14:paraId="1416A6EB" w14:textId="1D0CBE83" w:rsidR="00A534FC" w:rsidRPr="008E622A" w:rsidRDefault="00A534FC" w:rsidP="00A56D6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</w:p>
        </w:tc>
      </w:tr>
      <w:tr w:rsidR="007E1AF6" w:rsidRPr="008E622A" w14:paraId="7EEFE1CF" w14:textId="77777777" w:rsidTr="00A56D67">
        <w:tc>
          <w:tcPr>
            <w:tcW w:w="6475" w:type="dxa"/>
          </w:tcPr>
          <w:p w14:paraId="6402F1A3" w14:textId="77777777" w:rsidR="007E1AF6" w:rsidRPr="001E2CC5" w:rsidRDefault="007E1AF6" w:rsidP="007E1AF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b/>
                <w:bCs/>
                <w:color w:val="auto"/>
                <w:sz w:val="20"/>
                <w:szCs w:val="20"/>
                <w:highlight w:val="white"/>
              </w:rPr>
            </w:pPr>
            <w:r w:rsidRPr="001E2CC5">
              <w:rPr>
                <w:rFonts w:ascii="Century Gothic" w:eastAsia="Calibri" w:hAnsi="Century Gothic" w:cstheme="minorHAnsi"/>
                <w:b/>
                <w:bCs/>
                <w:color w:val="auto"/>
                <w:sz w:val="20"/>
                <w:szCs w:val="20"/>
                <w:highlight w:val="white"/>
              </w:rPr>
              <w:t xml:space="preserve">Central text(s): </w:t>
            </w:r>
          </w:p>
          <w:p w14:paraId="5FFCE0CA" w14:textId="77777777" w:rsidR="007E1AF6" w:rsidRPr="001E2CC5" w:rsidRDefault="007E1AF6" w:rsidP="007E1AF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b/>
                <w:bCs/>
                <w:color w:val="auto"/>
                <w:sz w:val="20"/>
                <w:szCs w:val="20"/>
                <w:highlight w:val="white"/>
              </w:rPr>
            </w:pPr>
          </w:p>
          <w:p w14:paraId="61585868" w14:textId="77777777" w:rsidR="007E1AF6" w:rsidRPr="001E2CC5" w:rsidRDefault="007E1AF6" w:rsidP="007E1AF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b/>
                <w:bCs/>
                <w:color w:val="auto"/>
                <w:sz w:val="20"/>
                <w:szCs w:val="20"/>
                <w:highlight w:val="white"/>
              </w:rPr>
            </w:pPr>
          </w:p>
        </w:tc>
        <w:tc>
          <w:tcPr>
            <w:tcW w:w="6475" w:type="dxa"/>
          </w:tcPr>
          <w:p w14:paraId="15447958" w14:textId="711B7795" w:rsidR="007E1AF6" w:rsidRDefault="007E1AF6" w:rsidP="007E1AF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  <w: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190C6F" w:rsidRPr="008E622A" w14:paraId="31D3CBD2" w14:textId="77777777" w:rsidTr="00A56D67">
        <w:tc>
          <w:tcPr>
            <w:tcW w:w="6475" w:type="dxa"/>
          </w:tcPr>
          <w:p w14:paraId="3FA9C2FB" w14:textId="77777777" w:rsidR="00755322" w:rsidRPr="001E2CC5" w:rsidRDefault="00190C6F" w:rsidP="00190C6F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  <w:r w:rsidRPr="001E2CC5"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 xml:space="preserve">MAJOR CONCEPTS students need in order to access </w:t>
            </w:r>
            <w:r w:rsidR="00755322" w:rsidRPr="001E2CC5"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>their background knowledge and build schema around this text</w:t>
            </w:r>
          </w:p>
          <w:p w14:paraId="30C79E35" w14:textId="0828C983" w:rsidR="00190C6F" w:rsidRPr="001E2CC5" w:rsidRDefault="00190C6F" w:rsidP="00190C6F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  <w:r w:rsidRPr="001E2CC5"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>(</w:t>
            </w:r>
            <w:r w:rsidR="00755322" w:rsidRPr="001E2CC5"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>T</w:t>
            </w:r>
            <w:r w:rsidRPr="001E2CC5"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>his is what you will focus on and develop target vocabulary in Week 1)</w:t>
            </w:r>
          </w:p>
          <w:p w14:paraId="28BF71BC" w14:textId="77777777" w:rsidR="00190C6F" w:rsidRPr="001E2CC5" w:rsidRDefault="00190C6F" w:rsidP="00190C6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b/>
                <w:bCs/>
                <w:color w:val="auto"/>
                <w:sz w:val="20"/>
                <w:szCs w:val="20"/>
                <w:highlight w:val="white"/>
              </w:rPr>
            </w:pPr>
          </w:p>
        </w:tc>
        <w:tc>
          <w:tcPr>
            <w:tcW w:w="6475" w:type="dxa"/>
          </w:tcPr>
          <w:p w14:paraId="537B074C" w14:textId="77777777" w:rsidR="00190C6F" w:rsidRDefault="00190C6F" w:rsidP="00190C6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</w:p>
        </w:tc>
      </w:tr>
      <w:tr w:rsidR="00190C6F" w:rsidRPr="008E622A" w14:paraId="4425BC4F" w14:textId="77777777" w:rsidTr="00A56D67">
        <w:tc>
          <w:tcPr>
            <w:tcW w:w="6475" w:type="dxa"/>
          </w:tcPr>
          <w:p w14:paraId="29B57549" w14:textId="77777777" w:rsidR="00190C6F" w:rsidRPr="001E2CC5" w:rsidRDefault="00190C6F" w:rsidP="00190C6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b/>
                <w:bCs/>
                <w:color w:val="auto"/>
                <w:sz w:val="20"/>
                <w:szCs w:val="20"/>
                <w:highlight w:val="white"/>
              </w:rPr>
            </w:pPr>
            <w:r w:rsidRPr="001E2CC5">
              <w:rPr>
                <w:rFonts w:ascii="Century Gothic" w:eastAsia="Calibri" w:hAnsi="Century Gothic" w:cstheme="minorHAnsi"/>
                <w:b/>
                <w:bCs/>
                <w:color w:val="auto"/>
                <w:sz w:val="20"/>
                <w:szCs w:val="20"/>
                <w:highlight w:val="white"/>
              </w:rPr>
              <w:t>Main Content Objectives of the unit:</w:t>
            </w:r>
          </w:p>
          <w:p w14:paraId="31613927" w14:textId="77777777" w:rsidR="00190C6F" w:rsidRPr="001E2CC5" w:rsidRDefault="00190C6F" w:rsidP="00190C6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b/>
                <w:bCs/>
                <w:color w:val="auto"/>
                <w:sz w:val="20"/>
                <w:szCs w:val="20"/>
                <w:highlight w:val="white"/>
              </w:rPr>
            </w:pPr>
          </w:p>
          <w:p w14:paraId="1026E814" w14:textId="77777777" w:rsidR="00190C6F" w:rsidRPr="001E2CC5" w:rsidRDefault="00190C6F" w:rsidP="00190C6F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6475" w:type="dxa"/>
          </w:tcPr>
          <w:p w14:paraId="79DA5984" w14:textId="77777777" w:rsidR="00190C6F" w:rsidRDefault="00190C6F" w:rsidP="00190C6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</w:p>
          <w:p w14:paraId="3FA1FAF7" w14:textId="77777777" w:rsidR="00190C6F" w:rsidRDefault="00190C6F" w:rsidP="00190C6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</w:p>
        </w:tc>
      </w:tr>
      <w:tr w:rsidR="00190C6F" w:rsidRPr="008E622A" w14:paraId="4D2C92AB" w14:textId="77777777" w:rsidTr="00A56D67">
        <w:tc>
          <w:tcPr>
            <w:tcW w:w="6475" w:type="dxa"/>
          </w:tcPr>
          <w:p w14:paraId="2FF2E58C" w14:textId="48A920AD" w:rsidR="00190C6F" w:rsidRPr="001E2CC5" w:rsidRDefault="00190C6F" w:rsidP="00190C6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b/>
                <w:bCs/>
                <w:color w:val="auto"/>
                <w:sz w:val="20"/>
                <w:szCs w:val="20"/>
                <w:highlight w:val="white"/>
              </w:rPr>
            </w:pPr>
            <w:r w:rsidRPr="001E2CC5">
              <w:rPr>
                <w:rFonts w:ascii="Century Gothic" w:eastAsia="Calibri" w:hAnsi="Century Gothic" w:cstheme="minorHAnsi"/>
                <w:b/>
                <w:bCs/>
                <w:color w:val="auto"/>
                <w:sz w:val="20"/>
                <w:szCs w:val="20"/>
                <w:highlight w:val="white"/>
              </w:rPr>
              <w:t xml:space="preserve">End of Unit Assessment: </w:t>
            </w:r>
          </w:p>
        </w:tc>
        <w:tc>
          <w:tcPr>
            <w:tcW w:w="6475" w:type="dxa"/>
          </w:tcPr>
          <w:p w14:paraId="6B4A9C16" w14:textId="77777777" w:rsidR="00190C6F" w:rsidRDefault="00190C6F" w:rsidP="00190C6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</w:p>
          <w:p w14:paraId="10AF776F" w14:textId="77777777" w:rsidR="00631D06" w:rsidRDefault="00631D06" w:rsidP="00190C6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</w:p>
          <w:p w14:paraId="145CF4EB" w14:textId="2852EF34" w:rsidR="00631D06" w:rsidRDefault="00631D06" w:rsidP="00190C6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</w:p>
        </w:tc>
      </w:tr>
      <w:tr w:rsidR="00190C6F" w:rsidRPr="008E622A" w14:paraId="7C173D25" w14:textId="77777777" w:rsidTr="00A56D67">
        <w:tc>
          <w:tcPr>
            <w:tcW w:w="6475" w:type="dxa"/>
          </w:tcPr>
          <w:p w14:paraId="09E6DDB7" w14:textId="44306FC3" w:rsidR="00190C6F" w:rsidRDefault="00190C6F" w:rsidP="00190C6F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 xml:space="preserve">Linguistic Objectives: </w:t>
            </w:r>
          </w:p>
          <w:p w14:paraId="511C1DAB" w14:textId="49408568" w:rsidR="00190C6F" w:rsidRDefault="00190C6F" w:rsidP="00190C6F">
            <w:pPr>
              <w:spacing w:after="160" w:line="259" w:lineRule="auto"/>
              <w:rPr>
                <w:rFonts w:ascii="Century Gothic" w:eastAsia="Calibri" w:hAnsi="Century Gothic" w:cstheme="minorHAnsi"/>
                <w:sz w:val="20"/>
                <w:szCs w:val="20"/>
              </w:rPr>
            </w:pPr>
            <w:r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>Students will be able to</w:t>
            </w:r>
            <w:r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 (choose </w:t>
            </w:r>
            <w:r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all or one </w:t>
            </w:r>
            <w:r>
              <w:rPr>
                <w:rFonts w:ascii="Century Gothic" w:eastAsia="Calibri" w:hAnsi="Century Gothic" w:cstheme="minorHAnsi"/>
                <w:sz w:val="20"/>
                <w:szCs w:val="20"/>
              </w:rPr>
              <w:t>from the following</w:t>
            </w:r>
            <w:r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, </w:t>
            </w:r>
            <w:r w:rsidR="00631D06"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add to, </w:t>
            </w:r>
            <w:r>
              <w:rPr>
                <w:rFonts w:ascii="Century Gothic" w:eastAsia="Calibri" w:hAnsi="Century Gothic" w:cstheme="minorHAnsi"/>
                <w:sz w:val="20"/>
                <w:szCs w:val="20"/>
              </w:rPr>
              <w:t>and</w:t>
            </w:r>
            <w:r w:rsidR="00631D06">
              <w:rPr>
                <w:rFonts w:ascii="Century Gothic" w:eastAsia="Calibri" w:hAnsi="Century Gothic" w:cstheme="minorHAnsi"/>
                <w:sz w:val="20"/>
                <w:szCs w:val="20"/>
              </w:rPr>
              <w:t>/or</w:t>
            </w:r>
            <w:r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 modify according to your needs</w:t>
            </w:r>
            <w:r>
              <w:rPr>
                <w:rFonts w:ascii="Century Gothic" w:eastAsia="Calibri" w:hAnsi="Century Gothic" w:cstheme="minorHAnsi"/>
                <w:sz w:val="20"/>
                <w:szCs w:val="20"/>
              </w:rPr>
              <w:t>):</w:t>
            </w:r>
          </w:p>
          <w:p w14:paraId="47DAC102" w14:textId="2229EEFC" w:rsidR="00190C6F" w:rsidRPr="00946A45" w:rsidRDefault="00190C6F" w:rsidP="00190C6F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</w:rPr>
            </w:pPr>
          </w:p>
          <w:p w14:paraId="53402145" w14:textId="73B48F24" w:rsidR="00190C6F" w:rsidRDefault="00190C6F" w:rsidP="00190C6F">
            <w:pPr>
              <w:spacing w:after="160" w:line="259" w:lineRule="auto"/>
              <w:rPr>
                <w:rFonts w:ascii="Century Gothic" w:eastAsia="Calibri" w:hAnsi="Century Gothic" w:cstheme="minorHAnsi"/>
                <w:sz w:val="20"/>
                <w:szCs w:val="20"/>
              </w:rPr>
            </w:pPr>
            <w:r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</w:rPr>
              <w:t xml:space="preserve">develop speaking fluency and </w:t>
            </w:r>
            <w:r w:rsidRPr="00BD3D07"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</w:rPr>
              <w:t>demonstrate</w:t>
            </w:r>
            <w:r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</w:rPr>
              <w:t xml:space="preserve">comprehension/analysis of visual/text </w:t>
            </w:r>
            <w:r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by </w:t>
            </w:r>
            <w:r w:rsidRPr="00322594">
              <w:rPr>
                <w:rFonts w:ascii="Century Gothic" w:eastAsia="Calibri" w:hAnsi="Century Gothic" w:cstheme="minorHAnsi"/>
                <w:b/>
                <w:bCs/>
                <w:i/>
                <w:iCs/>
                <w:sz w:val="20"/>
                <w:szCs w:val="20"/>
              </w:rPr>
              <w:t>orally</w:t>
            </w:r>
            <w:r>
              <w:rPr>
                <w:rFonts w:ascii="Century Gothic" w:eastAsia="Calibri" w:hAnsi="Century Gothic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responding using target vocabulary in complete sentences (with the help of sentence stems or frames if necessary). </w:t>
            </w:r>
          </w:p>
          <w:p w14:paraId="735485E4" w14:textId="5A3C2A80" w:rsidR="00190C6F" w:rsidRDefault="00190C6F" w:rsidP="00190C6F">
            <w:pPr>
              <w:spacing w:after="160" w:line="259" w:lineRule="auto"/>
              <w:rPr>
                <w:rFonts w:ascii="Century Gothic" w:eastAsia="Calibri" w:hAnsi="Century Gothic" w:cstheme="minorHAnsi"/>
                <w:sz w:val="20"/>
                <w:szCs w:val="20"/>
              </w:rPr>
            </w:pPr>
            <w:r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Alternatively/additionally: students can respond in Home Language with a partner/group and try translating some or all of their response into oral English. </w:t>
            </w:r>
          </w:p>
          <w:p w14:paraId="5137447E" w14:textId="533F711F" w:rsidR="00190C6F" w:rsidRPr="009A13B6" w:rsidRDefault="00190C6F" w:rsidP="00190C6F">
            <w:pPr>
              <w:spacing w:after="160" w:line="259" w:lineRule="auto"/>
              <w:rPr>
                <w:rFonts w:ascii="Century Gothic" w:eastAsia="Calibri" w:hAnsi="Century Gothic" w:cstheme="minorHAnsi"/>
                <w:sz w:val="20"/>
                <w:szCs w:val="20"/>
              </w:rPr>
            </w:pPr>
            <w:r>
              <w:rPr>
                <w:rFonts w:ascii="Century Gothic" w:eastAsia="Calibri" w:hAnsi="Century Gothic" w:cstheme="minorHAnsi"/>
                <w:sz w:val="20"/>
                <w:szCs w:val="20"/>
              </w:rPr>
              <w:lastRenderedPageBreak/>
              <w:t>Newcomers can point, match, and sort pictures and words and maintain pictionary with translations.</w:t>
            </w:r>
          </w:p>
          <w:p w14:paraId="330582D4" w14:textId="000962B7" w:rsidR="00190C6F" w:rsidRPr="00453A5C" w:rsidRDefault="00190C6F" w:rsidP="00190C6F">
            <w:pPr>
              <w:spacing w:after="160" w:line="259" w:lineRule="auto"/>
              <w:rPr>
                <w:rFonts w:ascii="Century Gothic" w:eastAsia="Calibri" w:hAnsi="Century Gothic" w:cstheme="minorHAnsi"/>
                <w:sz w:val="20"/>
                <w:szCs w:val="20"/>
              </w:rPr>
            </w:pPr>
            <w:r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</w:rPr>
              <w:t xml:space="preserve">develop reading fluency </w:t>
            </w:r>
            <w:r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by </w:t>
            </w:r>
            <w:r>
              <w:rPr>
                <w:rFonts w:ascii="Century Gothic" w:eastAsia="Calibri" w:hAnsi="Century Gothic" w:cstheme="minorHAnsi"/>
                <w:i/>
                <w:iCs/>
                <w:sz w:val="20"/>
                <w:szCs w:val="20"/>
              </w:rPr>
              <w:t xml:space="preserve">listening </w:t>
            </w:r>
            <w:r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to text </w:t>
            </w:r>
            <w:r>
              <w:rPr>
                <w:rFonts w:ascii="Century Gothic" w:eastAsia="Calibri" w:hAnsi="Century Gothic" w:cstheme="minorHAnsi"/>
                <w:sz w:val="20"/>
                <w:szCs w:val="20"/>
              </w:rPr>
              <w:t>r</w:t>
            </w:r>
            <w:r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ead </w:t>
            </w:r>
            <w:r>
              <w:rPr>
                <w:rFonts w:ascii="Century Gothic" w:eastAsia="Calibri" w:hAnsi="Century Gothic" w:cstheme="minorHAnsi"/>
                <w:sz w:val="20"/>
                <w:szCs w:val="20"/>
              </w:rPr>
              <w:t>a</w:t>
            </w:r>
            <w:r>
              <w:rPr>
                <w:rFonts w:ascii="Century Gothic" w:eastAsia="Calibri" w:hAnsi="Century Gothic" w:cstheme="minorHAnsi"/>
                <w:sz w:val="20"/>
                <w:szCs w:val="20"/>
              </w:rPr>
              <w:t>loud</w:t>
            </w:r>
            <w:r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 by fluent reader</w:t>
            </w:r>
            <w:r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 and chorally (or in call and response) reading sentences or excerpts out loud with correct prounciation and intonation. </w:t>
            </w:r>
            <w:r>
              <w:rPr>
                <w:rFonts w:ascii="Century Gothic" w:eastAsia="Calibri" w:hAnsi="Century Gothic" w:cstheme="minorHAnsi"/>
                <w:sz w:val="20"/>
                <w:szCs w:val="20"/>
              </w:rPr>
              <w:t xml:space="preserve">Students need to practice reading aloud the same sentence or excerpt multiple times. </w:t>
            </w:r>
          </w:p>
          <w:p w14:paraId="189CEB5C" w14:textId="765A4234" w:rsidR="00190C6F" w:rsidRDefault="00190C6F" w:rsidP="00190C6F">
            <w:pPr>
              <w:spacing w:after="160" w:line="259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41062C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d</w:t>
            </w:r>
            <w:r w:rsidRPr="0041062C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emonstrate</w:t>
            </w:r>
            <w:r w:rsidRPr="00A15BEA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Pr="00A15BEA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comprehension</w:t>
            </w: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/analysis of text</w:t>
            </w:r>
            <w:r w:rsidRPr="00A15BEA">
              <w:rPr>
                <w:rFonts w:ascii="Century Gothic" w:hAnsi="Century Gothic" w:cs="Times New Roman"/>
                <w:sz w:val="20"/>
                <w:szCs w:val="20"/>
              </w:rPr>
              <w:t xml:space="preserve"> by </w:t>
            </w:r>
            <w:r w:rsidRPr="00A15BEA"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 xml:space="preserve">listening </w:t>
            </w:r>
            <w:r w:rsidRPr="00A15BEA">
              <w:rPr>
                <w:rFonts w:ascii="Century Gothic" w:hAnsi="Century Gothic" w:cs="Times New Roman"/>
                <w:sz w:val="20"/>
                <w:szCs w:val="20"/>
              </w:rPr>
              <w:t xml:space="preserve">during a Read Aloud, </w:t>
            </w:r>
            <w:r w:rsidRPr="00A15BEA"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 xml:space="preserve">tracking the text </w:t>
            </w:r>
            <w:r w:rsidRPr="00A15BEA">
              <w:rPr>
                <w:rFonts w:ascii="Century Gothic" w:hAnsi="Century Gothic" w:cs="Times New Roman"/>
                <w:sz w:val="20"/>
                <w:szCs w:val="20"/>
              </w:rPr>
              <w:t xml:space="preserve">with a pencil or finger, and </w:t>
            </w:r>
            <w:r w:rsidRPr="00A15BEA"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 xml:space="preserve">orally </w:t>
            </w:r>
            <w:r w:rsidRPr="00A15BEA">
              <w:rPr>
                <w:rFonts w:ascii="Century Gothic" w:hAnsi="Century Gothic" w:cs="Times New Roman"/>
                <w:sz w:val="20"/>
                <w:szCs w:val="20"/>
              </w:rPr>
              <w:t>summarizing (Who? What? Where? When? How? Why?) the passage in English and/or the Home Language. Students may need to review passage 2-3 times for initial comprehension.</w:t>
            </w:r>
          </w:p>
          <w:p w14:paraId="36D19EC8" w14:textId="428743AD" w:rsidR="00190C6F" w:rsidRDefault="00190C6F" w:rsidP="00190C6F">
            <w:pPr>
              <w:spacing w:after="160" w:line="259" w:lineRule="auto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develop academic vocabulary additionally through</w:t>
            </w:r>
          </w:p>
          <w:p w14:paraId="6449A2AE" w14:textId="5E0535FD" w:rsidR="00190C6F" w:rsidRPr="00287E05" w:rsidRDefault="00190C6F" w:rsidP="00190C6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 xml:space="preserve">integrated phonics/morphology instruction </w:t>
            </w:r>
          </w:p>
          <w:p w14:paraId="0DAF5D03" w14:textId="4DD9F15B" w:rsidR="00190C6F" w:rsidRPr="0086212D" w:rsidRDefault="00190C6F" w:rsidP="00190C6F">
            <w:pPr>
              <w:spacing w:after="160" w:line="259" w:lineRule="auto"/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</w:pPr>
            <w:r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 xml:space="preserve">demostrate writing ability </w:t>
            </w:r>
            <w:r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 xml:space="preserve">through sentence writing, paragraph and essay outlining, and producing a finished writing product. </w:t>
            </w:r>
          </w:p>
        </w:tc>
        <w:tc>
          <w:tcPr>
            <w:tcW w:w="6475" w:type="dxa"/>
          </w:tcPr>
          <w:p w14:paraId="7D76C7CA" w14:textId="5A3C34B0" w:rsidR="00190C6F" w:rsidRDefault="00190C6F" w:rsidP="00190C6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  <w:u w:val="single"/>
              </w:rPr>
              <w:lastRenderedPageBreak/>
              <w:t>Target Vocabulary</w:t>
            </w:r>
            <w:r w:rsidR="007576CB"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  <w:u w:val="single"/>
              </w:rPr>
              <w:t xml:space="preserve"> for Week 1</w:t>
            </w:r>
            <w: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  <w:u w:val="single"/>
              </w:rPr>
              <w:t>:</w:t>
            </w:r>
          </w:p>
          <w:p w14:paraId="102474D0" w14:textId="77777777" w:rsidR="00190C6F" w:rsidRDefault="00190C6F" w:rsidP="00190C6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  <w:u w:val="single"/>
              </w:rPr>
            </w:pPr>
          </w:p>
          <w:p w14:paraId="023A8450" w14:textId="1961B116" w:rsidR="00190C6F" w:rsidRDefault="00190C6F" w:rsidP="00190C6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</w:p>
          <w:p w14:paraId="273D212C" w14:textId="77777777" w:rsidR="00190C6F" w:rsidRPr="000E4B85" w:rsidRDefault="00190C6F" w:rsidP="00190C6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</w:p>
          <w:p w14:paraId="0E1A8E3C" w14:textId="77777777" w:rsidR="00190C6F" w:rsidRDefault="00190C6F" w:rsidP="00190C6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  <w:u w:val="single"/>
              </w:rPr>
            </w:pPr>
          </w:p>
          <w:p w14:paraId="38D19892" w14:textId="77777777" w:rsidR="00190C6F" w:rsidRDefault="00190C6F" w:rsidP="00190C6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  <w:u w:val="single"/>
              </w:rPr>
            </w:pPr>
          </w:p>
          <w:p w14:paraId="1B8FF0D8" w14:textId="3B90D109" w:rsidR="00190C6F" w:rsidRPr="00551755" w:rsidRDefault="00190C6F" w:rsidP="00190C6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  <w:u w:val="single"/>
              </w:rPr>
            </w:pPr>
            <w: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  <w:u w:val="single"/>
              </w:rPr>
              <w:t xml:space="preserve">Speaking/Writing prompts for Week 1: </w:t>
            </w:r>
          </w:p>
        </w:tc>
      </w:tr>
      <w:tr w:rsidR="007576CB" w:rsidRPr="008E622A" w14:paraId="08E51B4D" w14:textId="77777777" w:rsidTr="00A56D67">
        <w:tc>
          <w:tcPr>
            <w:tcW w:w="6475" w:type="dxa"/>
          </w:tcPr>
          <w:p w14:paraId="3FC99AB1" w14:textId="16919AD6" w:rsidR="007576CB" w:rsidRDefault="007576CB" w:rsidP="007576CB">
            <w:pPr>
              <w:spacing w:after="160" w:line="259" w:lineRule="auto"/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</w:pPr>
            <w:r w:rsidRPr="008E622A"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 xml:space="preserve">What PRE-READING ACTIVITIES are you going to use over the course of </w:t>
            </w:r>
            <w:r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>Week 1</w:t>
            </w:r>
            <w:r w:rsidR="00282549"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 xml:space="preserve">to build schema and background knowledge? </w:t>
            </w:r>
          </w:p>
          <w:p w14:paraId="34405F1A" w14:textId="77777777" w:rsidR="007576CB" w:rsidRPr="008E622A" w:rsidRDefault="007576CB" w:rsidP="007576CB">
            <w:pPr>
              <w:spacing w:after="160" w:line="259" w:lineRule="auto"/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</w:pPr>
            <w:r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 xml:space="preserve">Options: </w:t>
            </w:r>
          </w:p>
          <w:p w14:paraId="248D4A61" w14:textId="77777777" w:rsidR="007576CB" w:rsidRPr="008E622A" w:rsidRDefault="007576CB" w:rsidP="007576CB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sz w:val="20"/>
                <w:szCs w:val="20"/>
                <w:highlight w:val="white"/>
              </w:rPr>
            </w:pPr>
            <w:hyperlink r:id="rId8" w:history="1">
              <w:r w:rsidRPr="00145C4C">
                <w:rPr>
                  <w:rStyle w:val="Hyperlink"/>
                  <w:rFonts w:ascii="Century Gothic" w:eastAsia="Calibri" w:hAnsi="Century Gothic" w:cstheme="minorHAnsi"/>
                  <w:b/>
                  <w:sz w:val="20"/>
                  <w:szCs w:val="20"/>
                  <w:highlight w:val="white"/>
                </w:rPr>
                <w:t>See Think Wonder</w:t>
              </w:r>
            </w:hyperlink>
          </w:p>
          <w:p w14:paraId="5B6B2E39" w14:textId="77777777" w:rsidR="007576CB" w:rsidRPr="008E622A" w:rsidRDefault="007576CB" w:rsidP="007576CB">
            <w:pPr>
              <w:spacing w:after="160" w:line="259" w:lineRule="auto"/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</w:pPr>
            <w:hyperlink r:id="rId9" w:history="1">
              <w:r w:rsidRPr="007F4BB3">
                <w:rPr>
                  <w:rStyle w:val="Hyperlink"/>
                  <w:rFonts w:ascii="Century Gothic" w:eastAsia="Calibri" w:hAnsi="Century Gothic" w:cstheme="minorHAnsi"/>
                  <w:b/>
                  <w:sz w:val="20"/>
                  <w:szCs w:val="20"/>
                  <w:highlight w:val="white"/>
                </w:rPr>
                <w:t>Concept sort w/pictures</w:t>
              </w:r>
            </w:hyperlink>
            <w:r w:rsidRPr="008E622A"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 xml:space="preserve"> </w:t>
            </w:r>
          </w:p>
          <w:p w14:paraId="39D92962" w14:textId="4FD78582" w:rsidR="007576CB" w:rsidRPr="008E622A" w:rsidRDefault="007576CB" w:rsidP="007576CB">
            <w:pPr>
              <w:spacing w:after="160" w:line="259" w:lineRule="auto"/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</w:pPr>
            <w:r w:rsidRPr="008E622A"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 xml:space="preserve">Student-created picture </w:t>
            </w:r>
            <w:r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>pictionary</w:t>
            </w:r>
            <w:r w:rsidRPr="008E622A"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 xml:space="preserve"> </w:t>
            </w:r>
            <w:r w:rsidRPr="008E622A"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>(should be used as a reference throughout the unit)</w:t>
            </w:r>
          </w:p>
          <w:p w14:paraId="5B1564EC" w14:textId="77777777" w:rsidR="007576CB" w:rsidRPr="008E622A" w:rsidRDefault="007576CB" w:rsidP="007576CB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  <w:r w:rsidRPr="008E622A"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>Student-created word wall</w:t>
            </w:r>
          </w:p>
          <w:p w14:paraId="5ECDA725" w14:textId="77777777" w:rsidR="007576CB" w:rsidRPr="008E622A" w:rsidRDefault="007576CB" w:rsidP="007576CB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sz w:val="20"/>
                <w:szCs w:val="20"/>
                <w:highlight w:val="white"/>
              </w:rPr>
            </w:pPr>
            <w:r w:rsidRPr="008E622A">
              <w:rPr>
                <w:rFonts w:ascii="Century Gothic" w:eastAsia="Calibri" w:hAnsi="Century Gothic" w:cstheme="minorHAnsi"/>
                <w:b/>
                <w:sz w:val="20"/>
                <w:szCs w:val="20"/>
                <w:highlight w:val="white"/>
              </w:rPr>
              <w:t>Short videos w/graphic organizer work</w:t>
            </w:r>
          </w:p>
          <w:p w14:paraId="1292287C" w14:textId="77777777" w:rsidR="007576CB" w:rsidRPr="008E622A" w:rsidRDefault="007576CB" w:rsidP="007576CB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sz w:val="20"/>
                <w:szCs w:val="20"/>
                <w:highlight w:val="white"/>
              </w:rPr>
            </w:pPr>
            <w:r w:rsidRPr="008E622A">
              <w:rPr>
                <w:rFonts w:ascii="Century Gothic" w:eastAsia="Calibri" w:hAnsi="Century Gothic" w:cstheme="minorHAnsi"/>
                <w:b/>
                <w:sz w:val="20"/>
                <w:szCs w:val="20"/>
                <w:highlight w:val="white"/>
              </w:rPr>
              <w:lastRenderedPageBreak/>
              <w:t>Concept map w/pictures</w:t>
            </w:r>
          </w:p>
          <w:p w14:paraId="0C27E20F" w14:textId="77777777" w:rsidR="007576CB" w:rsidRPr="008E622A" w:rsidRDefault="007576CB" w:rsidP="007576CB">
            <w:pPr>
              <w:spacing w:after="160" w:line="259" w:lineRule="auto"/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</w:pPr>
            <w:r w:rsidRPr="008E622A">
              <w:rPr>
                <w:rFonts w:ascii="Century Gothic" w:eastAsia="Calibri" w:hAnsi="Century Gothic" w:cstheme="minorHAnsi"/>
                <w:b/>
                <w:sz w:val="20"/>
                <w:szCs w:val="20"/>
                <w:highlight w:val="white"/>
              </w:rPr>
              <w:t>Map work</w:t>
            </w:r>
            <w:r w:rsidRPr="008E622A"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 xml:space="preserve"> (students post or pin things to a map, e.g.,  students locate the southern U.S. on the map by pinning pictures of where they think the bayou is. Focus question: WHY are bayous located in the south, and not New York? </w:t>
            </w:r>
          </w:p>
          <w:p w14:paraId="71181816" w14:textId="77777777" w:rsidR="007576CB" w:rsidRPr="008E622A" w:rsidRDefault="007576CB" w:rsidP="007576CB">
            <w:pPr>
              <w:spacing w:after="160" w:line="259" w:lineRule="auto"/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</w:pPr>
            <w:r w:rsidRPr="008E622A">
              <w:rPr>
                <w:rFonts w:ascii="Century Gothic" w:eastAsia="Calibri" w:hAnsi="Century Gothic" w:cstheme="minorHAnsi"/>
                <w:b/>
                <w:sz w:val="20"/>
                <w:szCs w:val="20"/>
                <w:highlight w:val="white"/>
              </w:rPr>
              <w:t>Word identification scramble</w:t>
            </w:r>
            <w:r w:rsidRPr="008E622A"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>: Students work in groups to match vocabulary words to a picture (each group has about 10 words with pictures) – can be timed or not.</w:t>
            </w:r>
          </w:p>
          <w:p w14:paraId="4460FE80" w14:textId="77777777" w:rsidR="007576CB" w:rsidRPr="008E622A" w:rsidRDefault="007576CB" w:rsidP="007576CB">
            <w:pPr>
              <w:spacing w:after="160" w:line="259" w:lineRule="auto"/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</w:pPr>
            <w:r w:rsidRPr="008E622A">
              <w:rPr>
                <w:rFonts w:ascii="Century Gothic" w:eastAsia="Calibri" w:hAnsi="Century Gothic" w:cstheme="minorHAnsi"/>
                <w:b/>
                <w:sz w:val="20"/>
                <w:szCs w:val="20"/>
                <w:highlight w:val="white"/>
              </w:rPr>
              <w:t>Role play</w:t>
            </w:r>
            <w:r w:rsidRPr="008E622A"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 xml:space="preserve">: Students work together to come up with a short skit or scene depicting an event or important aspect of the content. </w:t>
            </w:r>
          </w:p>
          <w:p w14:paraId="58104DBD" w14:textId="77777777" w:rsidR="007576CB" w:rsidRPr="008E622A" w:rsidRDefault="007576CB" w:rsidP="007576CB">
            <w:pPr>
              <w:spacing w:after="160" w:line="259" w:lineRule="auto"/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</w:pPr>
            <w:r w:rsidRPr="008E622A">
              <w:rPr>
                <w:rFonts w:ascii="Century Gothic" w:eastAsia="Calibri" w:hAnsi="Century Gothic" w:cstheme="minorHAnsi"/>
                <w:b/>
                <w:sz w:val="20"/>
                <w:szCs w:val="20"/>
                <w:highlight w:val="white"/>
              </w:rPr>
              <w:t>Frozen tableau</w:t>
            </w:r>
            <w:r w:rsidRPr="008E622A"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 xml:space="preserve">: Students are given an event or aspect of the content to depict; they come to the classroom and “freeze” into a scene. The class has to discuss what the scene represents and why. </w:t>
            </w:r>
          </w:p>
          <w:p w14:paraId="04833251" w14:textId="77777777" w:rsidR="007576CB" w:rsidRPr="008E622A" w:rsidRDefault="007576CB" w:rsidP="007576CB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sz w:val="20"/>
                <w:szCs w:val="20"/>
                <w:highlight w:val="white"/>
              </w:rPr>
            </w:pPr>
            <w:r w:rsidRPr="008E622A">
              <w:rPr>
                <w:rFonts w:ascii="Century Gothic" w:eastAsia="Calibri" w:hAnsi="Century Gothic" w:cstheme="minorHAnsi"/>
                <w:b/>
                <w:sz w:val="20"/>
                <w:szCs w:val="20"/>
                <w:highlight w:val="white"/>
              </w:rPr>
              <w:t>Field trips</w:t>
            </w:r>
          </w:p>
          <w:p w14:paraId="536B56D5" w14:textId="382DFB0F" w:rsidR="007576CB" w:rsidRPr="008E622A" w:rsidRDefault="007576CB" w:rsidP="007576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eastAsia="Calibri" w:hAnsi="Century Gothic" w:cstheme="minorHAnsi"/>
                <w:color w:val="auto"/>
                <w:sz w:val="20"/>
                <w:szCs w:val="20"/>
                <w:highlight w:val="white"/>
              </w:rPr>
            </w:pPr>
            <w:r w:rsidRPr="008E622A">
              <w:rPr>
                <w:rFonts w:ascii="Century Gothic" w:eastAsia="Calibri" w:hAnsi="Century Gothic" w:cstheme="minorHAnsi"/>
                <w:b/>
                <w:sz w:val="20"/>
                <w:szCs w:val="20"/>
                <w:highlight w:val="white"/>
              </w:rPr>
              <w:t xml:space="preserve">Kinesthetic/Tactile objects </w:t>
            </w:r>
          </w:p>
        </w:tc>
        <w:tc>
          <w:tcPr>
            <w:tcW w:w="6475" w:type="dxa"/>
          </w:tcPr>
          <w:p w14:paraId="57EF0D7B" w14:textId="03E563EB" w:rsidR="007576CB" w:rsidRPr="003A3A64" w:rsidRDefault="003A3A64" w:rsidP="007576CB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lastRenderedPageBreak/>
              <w:t>Notes:</w:t>
            </w:r>
          </w:p>
        </w:tc>
      </w:tr>
      <w:tr w:rsidR="0043603E" w:rsidRPr="008E622A" w14:paraId="26B165C3" w14:textId="77777777" w:rsidTr="00A56D67">
        <w:tc>
          <w:tcPr>
            <w:tcW w:w="6475" w:type="dxa"/>
          </w:tcPr>
          <w:p w14:paraId="3A05EDA9" w14:textId="06B010E7" w:rsidR="0043603E" w:rsidRPr="0043603E" w:rsidRDefault="0043603E" w:rsidP="0043603E">
            <w:pPr>
              <w:spacing w:after="160" w:line="259" w:lineRule="auto"/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</w:pPr>
            <w:r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>Weeks 2</w:t>
            </w:r>
            <w:r w:rsidR="00CA734B"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 xml:space="preserve"> </w:t>
            </w:r>
            <w:r w:rsidRPr="004622BB"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>Close Reading</w:t>
            </w:r>
            <w:r w:rsidR="00BA3E86"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 xml:space="preserve"> Text</w:t>
            </w:r>
          </w:p>
          <w:p w14:paraId="61C6FA0C" w14:textId="77777777" w:rsidR="0043603E" w:rsidRDefault="0043603E" w:rsidP="0043603E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  <w:highlight w:val="white"/>
              </w:rPr>
            </w:pPr>
          </w:p>
          <w:p w14:paraId="0723D58B" w14:textId="77777777" w:rsidR="00BD2347" w:rsidRDefault="0043603E" w:rsidP="00BD234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  <w:highlight w:val="white"/>
              </w:rPr>
            </w:pPr>
            <w:r w:rsidRPr="00BD2347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How much time do I have to devote to each central text in my unit? </w:t>
            </w:r>
          </w:p>
          <w:p w14:paraId="6B2965FD" w14:textId="2E3A89E1" w:rsidR="00BD2347" w:rsidRDefault="0043603E" w:rsidP="00BD234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  <w:highlight w:val="white"/>
              </w:rPr>
            </w:pPr>
            <w:r w:rsidRPr="00BD2347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Do I have the option of choosing only one text, or choosing only excerpts of text, to scaffold my text load for emergent bilinguals? </w:t>
            </w:r>
          </w:p>
          <w:p w14:paraId="16C85708" w14:textId="2B6ED8EC" w:rsidR="00BD2347" w:rsidRDefault="00BD2347" w:rsidP="00BD234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  <w:highlight w:val="white"/>
              </w:rPr>
            </w:pPr>
            <w:r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Which </w:t>
            </w:r>
            <w:r w:rsidR="00FB57C1">
              <w:rPr>
                <w:rFonts w:ascii="Century Gothic" w:hAnsi="Century Gothic"/>
                <w:sz w:val="20"/>
                <w:szCs w:val="20"/>
                <w:highlight w:val="white"/>
              </w:rPr>
              <w:t>texts/</w:t>
            </w:r>
            <w:r>
              <w:rPr>
                <w:rFonts w:ascii="Century Gothic" w:hAnsi="Century Gothic"/>
                <w:sz w:val="20"/>
                <w:szCs w:val="20"/>
                <w:highlight w:val="white"/>
              </w:rPr>
              <w:t>pages/excerpts am I going to target in Week 2?</w:t>
            </w:r>
          </w:p>
          <w:p w14:paraId="7674B998" w14:textId="4290D4ED" w:rsidR="00BD2347" w:rsidRDefault="00BD2347" w:rsidP="00BD234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  <w:highlight w:val="white"/>
              </w:rPr>
            </w:pPr>
            <w:r>
              <w:rPr>
                <w:rFonts w:ascii="Century Gothic" w:hAnsi="Century Gothic"/>
                <w:sz w:val="20"/>
                <w:szCs w:val="20"/>
                <w:highlight w:val="white"/>
              </w:rPr>
              <w:t>What CC skills do I have to target?</w:t>
            </w:r>
          </w:p>
          <w:p w14:paraId="4945732C" w14:textId="08BBE206" w:rsidR="00B1403F" w:rsidRPr="00B1403F" w:rsidRDefault="00B1403F" w:rsidP="00B1403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  <w:highlight w:val="white"/>
              </w:rPr>
            </w:pPr>
            <w:r w:rsidRPr="008E622A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How </w:t>
            </w:r>
            <w:r>
              <w:rPr>
                <w:rFonts w:ascii="Century Gothic" w:hAnsi="Century Gothic"/>
                <w:sz w:val="20"/>
                <w:szCs w:val="20"/>
                <w:highlight w:val="white"/>
              </w:rPr>
              <w:t>much reading aloud, and in what ways (teacher Read Aloud, choral, in pairs for repeated reading, silent/independent reading)</w:t>
            </w:r>
            <w:r w:rsidRPr="008E622A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can I do so students can be </w:t>
            </w:r>
            <w:r>
              <w:rPr>
                <w:rFonts w:ascii="Century Gothic" w:hAnsi="Century Gothic"/>
                <w:sz w:val="20"/>
                <w:szCs w:val="20"/>
                <w:highlight w:val="white"/>
              </w:rPr>
              <w:lastRenderedPageBreak/>
              <w:t xml:space="preserve">exposed to text multiple times? How will I group students for Close Reading? </w:t>
            </w:r>
          </w:p>
          <w:p w14:paraId="61D1223A" w14:textId="152CD389" w:rsidR="0043603E" w:rsidRDefault="0043603E" w:rsidP="00BD234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  <w:highlight w:val="white"/>
              </w:rPr>
            </w:pPr>
            <w:r w:rsidRPr="00BD2347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What is the purpose of reading in terms of the end of unit assignment , e.g., a narrative or information essay? How can I use Close Reading lessons to build my students up to their end-of-unit assignment? </w:t>
            </w:r>
          </w:p>
          <w:p w14:paraId="73BBFE57" w14:textId="1CEFC4B6" w:rsidR="00064E03" w:rsidRPr="00966ECC" w:rsidRDefault="00064E03" w:rsidP="00BD2347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  <w:highlight w:val="white"/>
              </w:rPr>
            </w:pPr>
            <w:r w:rsidRPr="00966ECC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Which </w:t>
            </w:r>
            <w:r w:rsidR="00687C97" w:rsidRPr="00966ECC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foundational </w:t>
            </w:r>
            <w:r w:rsidRPr="00966ECC">
              <w:rPr>
                <w:rFonts w:ascii="Century Gothic" w:hAnsi="Century Gothic"/>
                <w:sz w:val="20"/>
                <w:szCs w:val="20"/>
                <w:highlight w:val="white"/>
              </w:rPr>
              <w:t>grammar skills in sentence writing</w:t>
            </w:r>
            <w:r w:rsidR="001D5BD5" w:rsidRPr="00966ECC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 (when responding to text)</w:t>
            </w:r>
            <w:r w:rsidRPr="00966ECC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 do I want to target? </w:t>
            </w:r>
          </w:p>
          <w:p w14:paraId="2E1DA3AD" w14:textId="677ABD42" w:rsidR="00687C97" w:rsidRPr="00966ECC" w:rsidRDefault="00687C97" w:rsidP="00687C97">
            <w:pPr>
              <w:ind w:firstLine="720"/>
              <w:rPr>
                <w:rFonts w:ascii="Century Gothic" w:hAnsi="Century Gothic"/>
                <w:sz w:val="20"/>
                <w:szCs w:val="20"/>
              </w:rPr>
            </w:pPr>
            <w:r w:rsidRPr="00966ECC">
              <w:rPr>
                <w:rFonts w:ascii="Century Gothic" w:hAnsi="Century Gothic"/>
                <w:sz w:val="20"/>
                <w:szCs w:val="20"/>
              </w:rPr>
              <w:t xml:space="preserve">▪ Identifying the subject and predicate of sentences? </w:t>
            </w:r>
          </w:p>
          <w:p w14:paraId="421CFF43" w14:textId="3D4F7189" w:rsidR="00687C97" w:rsidRPr="00966ECC" w:rsidRDefault="00687C97" w:rsidP="00687C97">
            <w:pPr>
              <w:ind w:firstLine="720"/>
              <w:rPr>
                <w:rFonts w:ascii="Century Gothic" w:hAnsi="Century Gothic"/>
                <w:sz w:val="20"/>
                <w:szCs w:val="20"/>
              </w:rPr>
            </w:pPr>
            <w:r w:rsidRPr="00966ECC">
              <w:rPr>
                <w:rFonts w:ascii="Century Gothic" w:hAnsi="Century Gothic"/>
                <w:sz w:val="20"/>
                <w:szCs w:val="20"/>
              </w:rPr>
              <w:t xml:space="preserve">▪ Sentence deconstruction? </w:t>
            </w:r>
          </w:p>
          <w:p w14:paraId="2BC379ED" w14:textId="1E33F4C3" w:rsidR="00C71C86" w:rsidRPr="00966ECC" w:rsidRDefault="00C71C86" w:rsidP="00C71C86">
            <w:pPr>
              <w:pStyle w:val="ListParagraph"/>
              <w:numPr>
                <w:ilvl w:val="0"/>
                <w:numId w:val="11"/>
              </w:numPr>
              <w:ind w:left="881" w:hanging="180"/>
              <w:rPr>
                <w:rFonts w:ascii="Century Gothic" w:hAnsi="Century Gothic"/>
                <w:sz w:val="20"/>
                <w:szCs w:val="20"/>
              </w:rPr>
            </w:pPr>
            <w:r w:rsidRPr="00966ECC">
              <w:rPr>
                <w:rFonts w:ascii="Century Gothic" w:hAnsi="Century Gothic"/>
                <w:sz w:val="20"/>
                <w:szCs w:val="20"/>
              </w:rPr>
              <w:t>Sentence scrambling?</w:t>
            </w:r>
          </w:p>
          <w:p w14:paraId="7FC539BB" w14:textId="77777777" w:rsidR="00C71C86" w:rsidRPr="00966ECC" w:rsidRDefault="00687C97" w:rsidP="004954B7">
            <w:pPr>
              <w:ind w:firstLine="720"/>
              <w:rPr>
                <w:rFonts w:ascii="Century Gothic" w:hAnsi="Century Gothic"/>
                <w:sz w:val="20"/>
                <w:szCs w:val="20"/>
              </w:rPr>
            </w:pPr>
            <w:r w:rsidRPr="00966ECC">
              <w:rPr>
                <w:rFonts w:ascii="Century Gothic" w:hAnsi="Century Gothic"/>
                <w:sz w:val="20"/>
                <w:szCs w:val="20"/>
              </w:rPr>
              <w:t>▪ Sentence expansion</w:t>
            </w:r>
            <w:r w:rsidR="00C71C86" w:rsidRPr="00966ECC">
              <w:rPr>
                <w:rFonts w:ascii="Century Gothic" w:hAnsi="Century Gothic"/>
                <w:sz w:val="20"/>
                <w:szCs w:val="20"/>
              </w:rPr>
              <w:t xml:space="preserve"> using coordinating and </w:t>
            </w:r>
          </w:p>
          <w:p w14:paraId="455737D8" w14:textId="0427A3D8" w:rsidR="001D5BD5" w:rsidRPr="00966ECC" w:rsidRDefault="00C71C86" w:rsidP="004954B7">
            <w:pPr>
              <w:ind w:firstLine="720"/>
              <w:rPr>
                <w:rFonts w:ascii="Century Gothic" w:hAnsi="Century Gothic"/>
                <w:sz w:val="20"/>
                <w:szCs w:val="20"/>
              </w:rPr>
            </w:pPr>
            <w:r w:rsidRPr="00966ECC">
              <w:rPr>
                <w:rFonts w:ascii="Century Gothic" w:hAnsi="Century Gothic"/>
                <w:sz w:val="20"/>
                <w:szCs w:val="20"/>
              </w:rPr>
              <w:t>subordinating conjunctions?</w:t>
            </w:r>
          </w:p>
          <w:p w14:paraId="3C3E6050" w14:textId="669B2687" w:rsidR="004954B7" w:rsidRPr="00966ECC" w:rsidRDefault="004954B7" w:rsidP="004954B7">
            <w:pPr>
              <w:pStyle w:val="ListParagraph"/>
              <w:numPr>
                <w:ilvl w:val="0"/>
                <w:numId w:val="10"/>
              </w:numPr>
              <w:ind w:left="881" w:hanging="180"/>
              <w:rPr>
                <w:rFonts w:ascii="Century Gothic" w:hAnsi="Century Gothic"/>
                <w:sz w:val="20"/>
                <w:szCs w:val="20"/>
              </w:rPr>
            </w:pPr>
            <w:r w:rsidRPr="00966ECC">
              <w:rPr>
                <w:rFonts w:ascii="Century Gothic" w:hAnsi="Century Gothic"/>
                <w:sz w:val="20"/>
                <w:szCs w:val="20"/>
              </w:rPr>
              <w:t>Sentences summarizing reading passages?</w:t>
            </w:r>
          </w:p>
          <w:p w14:paraId="699EA79F" w14:textId="77777777" w:rsidR="00C71C86" w:rsidRPr="00966ECC" w:rsidRDefault="00687C97" w:rsidP="00687C97">
            <w:pPr>
              <w:ind w:firstLine="720"/>
              <w:rPr>
                <w:rFonts w:ascii="Century Gothic" w:hAnsi="Century Gothic"/>
                <w:sz w:val="20"/>
                <w:szCs w:val="20"/>
              </w:rPr>
            </w:pPr>
            <w:r w:rsidRPr="00966ECC">
              <w:rPr>
                <w:rFonts w:ascii="Century Gothic" w:hAnsi="Century Gothic"/>
                <w:sz w:val="20"/>
                <w:szCs w:val="20"/>
              </w:rPr>
              <w:t xml:space="preserve">▪ </w:t>
            </w:r>
            <w:r w:rsidR="00C71C86" w:rsidRPr="00966ECC">
              <w:rPr>
                <w:rFonts w:ascii="Century Gothic" w:hAnsi="Century Gothic"/>
                <w:sz w:val="20"/>
                <w:szCs w:val="20"/>
              </w:rPr>
              <w:t xml:space="preserve">Topic/Concluding sentences? </w:t>
            </w:r>
          </w:p>
          <w:p w14:paraId="64424472" w14:textId="29438E3E" w:rsidR="00687C97" w:rsidRPr="00966ECC" w:rsidRDefault="00687C97" w:rsidP="00966ECC">
            <w:pPr>
              <w:pStyle w:val="ListParagraph"/>
              <w:numPr>
                <w:ilvl w:val="0"/>
                <w:numId w:val="10"/>
              </w:numPr>
              <w:ind w:left="881" w:hanging="270"/>
              <w:rPr>
                <w:rFonts w:ascii="Century Gothic" w:hAnsi="Century Gothic"/>
                <w:sz w:val="20"/>
                <w:szCs w:val="20"/>
              </w:rPr>
            </w:pPr>
            <w:r w:rsidRPr="00966ECC">
              <w:rPr>
                <w:rFonts w:ascii="Century Gothic" w:hAnsi="Century Gothic"/>
                <w:sz w:val="20"/>
                <w:szCs w:val="20"/>
              </w:rPr>
              <w:t xml:space="preserve">Paragraph </w:t>
            </w:r>
            <w:r w:rsidR="00C71C86" w:rsidRPr="00966ECC">
              <w:rPr>
                <w:rFonts w:ascii="Century Gothic" w:hAnsi="Century Gothic"/>
                <w:sz w:val="20"/>
                <w:szCs w:val="20"/>
              </w:rPr>
              <w:t>summarizing reading passages</w:t>
            </w:r>
            <w:r w:rsidRPr="00966ECC">
              <w:rPr>
                <w:rFonts w:ascii="Century Gothic" w:hAnsi="Century Gothic"/>
                <w:sz w:val="20"/>
                <w:szCs w:val="20"/>
              </w:rPr>
              <w:t xml:space="preserve">? </w:t>
            </w:r>
          </w:p>
          <w:p w14:paraId="0BD4042F" w14:textId="06BA8A11" w:rsidR="00687C97" w:rsidRPr="00966ECC" w:rsidRDefault="00687C97" w:rsidP="00C71C86">
            <w:pPr>
              <w:ind w:firstLine="720"/>
              <w:rPr>
                <w:rFonts w:ascii="Century Gothic" w:hAnsi="Century Gothic"/>
                <w:sz w:val="20"/>
                <w:szCs w:val="20"/>
              </w:rPr>
            </w:pPr>
            <w:r w:rsidRPr="00966ECC">
              <w:rPr>
                <w:rFonts w:ascii="Century Gothic" w:hAnsi="Century Gothic"/>
                <w:sz w:val="20"/>
                <w:szCs w:val="20"/>
              </w:rPr>
              <w:t xml:space="preserve">▪ Handwriting/punctuation/capitalization? </w:t>
            </w:r>
          </w:p>
          <w:p w14:paraId="59E36280" w14:textId="0346AA10" w:rsidR="00BA3E86" w:rsidRDefault="00BA3E86" w:rsidP="0043603E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  <w:highlight w:val="white"/>
              </w:rPr>
            </w:pPr>
          </w:p>
          <w:p w14:paraId="48F6C7F5" w14:textId="77777777" w:rsidR="00BA3E86" w:rsidRPr="0043603E" w:rsidRDefault="00BA3E86" w:rsidP="0043603E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</w:p>
          <w:p w14:paraId="268CEADC" w14:textId="3C5E6695" w:rsidR="0043603E" w:rsidRPr="0043603E" w:rsidRDefault="0043603E" w:rsidP="007576CB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6475" w:type="dxa"/>
          </w:tcPr>
          <w:p w14:paraId="071AB57E" w14:textId="5648C4CE" w:rsidR="0043603E" w:rsidRPr="00BD2347" w:rsidRDefault="00BD2347" w:rsidP="007576CB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lastRenderedPageBreak/>
              <w:t>Notes:</w:t>
            </w:r>
          </w:p>
        </w:tc>
      </w:tr>
      <w:tr w:rsidR="00B221AD" w:rsidRPr="008E622A" w14:paraId="670C4030" w14:textId="77777777" w:rsidTr="00A56D67">
        <w:tc>
          <w:tcPr>
            <w:tcW w:w="6475" w:type="dxa"/>
          </w:tcPr>
          <w:p w14:paraId="58DB1FCE" w14:textId="77777777" w:rsidR="00D96FF7" w:rsidRPr="0043603E" w:rsidRDefault="00D96FF7" w:rsidP="00D96FF7">
            <w:pPr>
              <w:spacing w:after="160" w:line="259" w:lineRule="auto"/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</w:pPr>
            <w:r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 xml:space="preserve">Weeks 3 </w:t>
            </w:r>
            <w:r w:rsidRPr="004622BB"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>Close Reading</w:t>
            </w:r>
            <w:r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 xml:space="preserve"> Text</w:t>
            </w:r>
          </w:p>
          <w:p w14:paraId="29FEAB64" w14:textId="77777777" w:rsidR="00B221AD" w:rsidRDefault="00B221AD" w:rsidP="00B221AD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  <w:highlight w:val="white"/>
              </w:rPr>
            </w:pPr>
          </w:p>
          <w:p w14:paraId="56D5803F" w14:textId="79183D20" w:rsidR="00B221AD" w:rsidRDefault="00B221AD" w:rsidP="00B221A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  <w:highlight w:val="white"/>
              </w:rPr>
            </w:pPr>
            <w:r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Which </w:t>
            </w:r>
            <w:r>
              <w:rPr>
                <w:rFonts w:ascii="Century Gothic" w:hAnsi="Century Gothic"/>
                <w:sz w:val="20"/>
                <w:szCs w:val="20"/>
                <w:highlight w:val="white"/>
              </w:rPr>
              <w:t>texts/</w:t>
            </w:r>
            <w:r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pages/excerpts am I going to target in Week </w:t>
            </w:r>
            <w:r>
              <w:rPr>
                <w:rFonts w:ascii="Century Gothic" w:hAnsi="Century Gothic"/>
                <w:sz w:val="20"/>
                <w:szCs w:val="20"/>
                <w:highlight w:val="white"/>
              </w:rPr>
              <w:t>3</w:t>
            </w:r>
            <w:r>
              <w:rPr>
                <w:rFonts w:ascii="Century Gothic" w:hAnsi="Century Gothic"/>
                <w:sz w:val="20"/>
                <w:szCs w:val="20"/>
                <w:highlight w:val="white"/>
              </w:rPr>
              <w:t>?</w:t>
            </w:r>
          </w:p>
          <w:p w14:paraId="57A5D7B0" w14:textId="521C46C9" w:rsidR="00B221AD" w:rsidRDefault="00B221AD" w:rsidP="00B221A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  <w:highlight w:val="white"/>
              </w:rPr>
            </w:pPr>
            <w:r>
              <w:rPr>
                <w:rFonts w:ascii="Century Gothic" w:hAnsi="Century Gothic"/>
                <w:sz w:val="20"/>
                <w:szCs w:val="20"/>
                <w:highlight w:val="white"/>
              </w:rPr>
              <w:lastRenderedPageBreak/>
              <w:t>What CC skills do I have to target?</w:t>
            </w:r>
          </w:p>
          <w:p w14:paraId="21D47240" w14:textId="21F15684" w:rsidR="00B1403F" w:rsidRPr="00B1403F" w:rsidRDefault="00B1403F" w:rsidP="00B1403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  <w:highlight w:val="white"/>
              </w:rPr>
            </w:pPr>
            <w:r w:rsidRPr="008E622A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How </w:t>
            </w:r>
            <w:r>
              <w:rPr>
                <w:rFonts w:ascii="Century Gothic" w:hAnsi="Century Gothic"/>
                <w:sz w:val="20"/>
                <w:szCs w:val="20"/>
                <w:highlight w:val="white"/>
              </w:rPr>
              <w:t>much reading aloud, and in what ways (teacher Read Aloud, choral, in pairs for repeated reading, silent/independent reading)</w:t>
            </w:r>
            <w:r w:rsidRPr="008E622A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can I do so students can be exposed to text multiple times? How will I group students for Close Reading? </w:t>
            </w:r>
          </w:p>
          <w:p w14:paraId="10505CDF" w14:textId="6EA78863" w:rsidR="00B221AD" w:rsidRDefault="00B221AD" w:rsidP="00B221A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  <w:highlight w:val="white"/>
              </w:rPr>
            </w:pPr>
            <w:r w:rsidRPr="00BD2347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What is the purpose of reading in terms of the end of unit assignment , e.g., a narrative or information essay? How can I use Close Reading lessons to build my students up to their end-of-unit assignment? </w:t>
            </w:r>
          </w:p>
          <w:p w14:paraId="1B8D2FE9" w14:textId="77777777" w:rsidR="00966ECC" w:rsidRPr="00966ECC" w:rsidRDefault="00966ECC" w:rsidP="00966EC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  <w:highlight w:val="white"/>
              </w:rPr>
            </w:pPr>
            <w:r w:rsidRPr="00966ECC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Which foundational grammar skills in sentence writing (when responding to text) do I want to target? </w:t>
            </w:r>
          </w:p>
          <w:p w14:paraId="2C2827D7" w14:textId="77777777" w:rsidR="00966ECC" w:rsidRPr="00BD2347" w:rsidRDefault="00966ECC" w:rsidP="00966ECC">
            <w:pPr>
              <w:pStyle w:val="ListParagraph"/>
              <w:spacing w:after="160" w:line="259" w:lineRule="auto"/>
              <w:rPr>
                <w:rFonts w:ascii="Century Gothic" w:hAnsi="Century Gothic"/>
                <w:sz w:val="20"/>
                <w:szCs w:val="20"/>
                <w:highlight w:val="white"/>
              </w:rPr>
            </w:pPr>
          </w:p>
          <w:p w14:paraId="4F5C1452" w14:textId="77777777" w:rsidR="00B221AD" w:rsidRDefault="00B221AD" w:rsidP="00B221AD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6475" w:type="dxa"/>
          </w:tcPr>
          <w:p w14:paraId="7113B89F" w14:textId="77777777" w:rsidR="00B221AD" w:rsidRDefault="00B221AD" w:rsidP="00B221AD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lastRenderedPageBreak/>
              <w:t>Notes:</w:t>
            </w:r>
          </w:p>
          <w:p w14:paraId="0DC4F9A7" w14:textId="77777777" w:rsidR="007B4368" w:rsidRDefault="007B4368" w:rsidP="00B221AD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</w:p>
          <w:p w14:paraId="168E7135" w14:textId="77777777" w:rsidR="007B4368" w:rsidRDefault="007B4368" w:rsidP="00B221AD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</w:p>
          <w:p w14:paraId="3212EFC9" w14:textId="77777777" w:rsidR="007B4368" w:rsidRDefault="007B4368" w:rsidP="00B221AD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</w:p>
          <w:p w14:paraId="752A1CC4" w14:textId="77777777" w:rsidR="007B4368" w:rsidRDefault="007B4368" w:rsidP="00B221AD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</w:p>
          <w:p w14:paraId="3AE13757" w14:textId="77777777" w:rsidR="007B4368" w:rsidRDefault="007B4368" w:rsidP="00B221AD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</w:p>
          <w:p w14:paraId="556FC408" w14:textId="77777777" w:rsidR="007B4368" w:rsidRDefault="007B4368" w:rsidP="00B221AD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</w:p>
          <w:p w14:paraId="5C329205" w14:textId="77777777" w:rsidR="007B4368" w:rsidRDefault="007B4368" w:rsidP="00B221AD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</w:p>
          <w:p w14:paraId="1C7BE7FF" w14:textId="77777777" w:rsidR="007B4368" w:rsidRDefault="007B4368" w:rsidP="00B221AD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</w:p>
          <w:p w14:paraId="3E94E360" w14:textId="77777777" w:rsidR="007B4368" w:rsidRDefault="007B4368" w:rsidP="00B221AD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</w:p>
          <w:p w14:paraId="69E28B9E" w14:textId="77777777" w:rsidR="007B4368" w:rsidRDefault="007B4368" w:rsidP="00B221AD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</w:p>
          <w:p w14:paraId="7DF40C08" w14:textId="77777777" w:rsidR="007B4368" w:rsidRDefault="007B4368" w:rsidP="00B221AD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</w:p>
          <w:p w14:paraId="118CA82E" w14:textId="77777777" w:rsidR="007B4368" w:rsidRDefault="007B4368" w:rsidP="00B221AD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</w:p>
          <w:p w14:paraId="1A84786A" w14:textId="167E97A7" w:rsidR="007B4368" w:rsidRDefault="007B4368" w:rsidP="00B221AD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EC4433" w:rsidRPr="008E622A" w14:paraId="64F6751A" w14:textId="77777777" w:rsidTr="00A56D67">
        <w:tc>
          <w:tcPr>
            <w:tcW w:w="6475" w:type="dxa"/>
          </w:tcPr>
          <w:p w14:paraId="3920298D" w14:textId="46A4ABC5" w:rsidR="00EC4433" w:rsidRPr="0043603E" w:rsidRDefault="00EC4433" w:rsidP="00EC4433">
            <w:pPr>
              <w:spacing w:after="160" w:line="259" w:lineRule="auto"/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</w:pPr>
            <w:r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lastRenderedPageBreak/>
              <w:t xml:space="preserve">Weeks </w:t>
            </w:r>
            <w:r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>4</w:t>
            </w:r>
            <w:r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 xml:space="preserve"> </w:t>
            </w:r>
            <w:r w:rsidRPr="004622BB"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>Close Reading</w:t>
            </w:r>
            <w:r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 xml:space="preserve"> Text</w:t>
            </w:r>
          </w:p>
          <w:p w14:paraId="21E6D559" w14:textId="77777777" w:rsidR="00EC4433" w:rsidRDefault="00EC4433" w:rsidP="00EC4433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  <w:highlight w:val="white"/>
              </w:rPr>
            </w:pPr>
          </w:p>
          <w:p w14:paraId="2F9389FB" w14:textId="1FFD24F7" w:rsidR="00EC4433" w:rsidRDefault="00EC4433" w:rsidP="00301C9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  <w:highlight w:val="white"/>
              </w:rPr>
            </w:pPr>
            <w:r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Which texts/pages/excerpts am I going to target in Week </w:t>
            </w:r>
            <w:r>
              <w:rPr>
                <w:rFonts w:ascii="Century Gothic" w:hAnsi="Century Gothic"/>
                <w:sz w:val="20"/>
                <w:szCs w:val="20"/>
                <w:highlight w:val="white"/>
              </w:rPr>
              <w:t>4</w:t>
            </w:r>
            <w:r>
              <w:rPr>
                <w:rFonts w:ascii="Century Gothic" w:hAnsi="Century Gothic"/>
                <w:sz w:val="20"/>
                <w:szCs w:val="20"/>
                <w:highlight w:val="white"/>
              </w:rPr>
              <w:t>?</w:t>
            </w:r>
          </w:p>
          <w:p w14:paraId="50233991" w14:textId="77777777" w:rsidR="00530748" w:rsidRDefault="00530748" w:rsidP="0053074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  <w:highlight w:val="white"/>
              </w:rPr>
            </w:pPr>
            <w:r>
              <w:rPr>
                <w:rFonts w:ascii="Century Gothic" w:hAnsi="Century Gothic"/>
                <w:sz w:val="20"/>
                <w:szCs w:val="20"/>
                <w:highlight w:val="white"/>
              </w:rPr>
              <w:t>What CC skills do I have to target?</w:t>
            </w:r>
          </w:p>
          <w:p w14:paraId="4D7FD6D2" w14:textId="31C6747F" w:rsidR="00301C93" w:rsidRPr="00301C93" w:rsidRDefault="00301C93" w:rsidP="00301C9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  <w:highlight w:val="white"/>
              </w:rPr>
            </w:pPr>
            <w:r w:rsidRPr="008E622A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How </w:t>
            </w:r>
            <w:r>
              <w:rPr>
                <w:rFonts w:ascii="Century Gothic" w:hAnsi="Century Gothic"/>
                <w:sz w:val="20"/>
                <w:szCs w:val="20"/>
                <w:highlight w:val="white"/>
              </w:rPr>
              <w:t>much reading aloud, and in what ways (teacher Read Aloud, choral, in pairs for repeated reading</w:t>
            </w:r>
            <w:r>
              <w:rPr>
                <w:rFonts w:ascii="Century Gothic" w:hAnsi="Century Gothic"/>
                <w:sz w:val="20"/>
                <w:szCs w:val="20"/>
                <w:highlight w:val="white"/>
              </w:rPr>
              <w:t>, silent/independent reading</w:t>
            </w:r>
            <w:r>
              <w:rPr>
                <w:rFonts w:ascii="Century Gothic" w:hAnsi="Century Gothic"/>
                <w:sz w:val="20"/>
                <w:szCs w:val="20"/>
                <w:highlight w:val="white"/>
              </w:rPr>
              <w:t>)</w:t>
            </w:r>
            <w:r w:rsidRPr="008E622A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can I do so students can be exposed to text multiple times? </w:t>
            </w:r>
            <w:r w:rsidR="00D80BD5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How will I group students for Close Reading? </w:t>
            </w:r>
          </w:p>
          <w:p w14:paraId="744B4EEA" w14:textId="1273B817" w:rsidR="00EC4433" w:rsidRDefault="00EC4433" w:rsidP="00301C9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  <w:highlight w:val="white"/>
              </w:rPr>
            </w:pPr>
            <w:r w:rsidRPr="00BD2347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What is the purpose of reading in terms of the end of unit assignment , e.g., a narrative or information essay? How can I use Close Reading lessons to build my students up to their end-of-unit assignment? </w:t>
            </w:r>
          </w:p>
          <w:p w14:paraId="0D23F90C" w14:textId="77777777" w:rsidR="00966ECC" w:rsidRPr="00966ECC" w:rsidRDefault="00966ECC" w:rsidP="00966EC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entury Gothic" w:hAnsi="Century Gothic"/>
                <w:sz w:val="20"/>
                <w:szCs w:val="20"/>
                <w:highlight w:val="white"/>
              </w:rPr>
            </w:pPr>
            <w:r w:rsidRPr="00966ECC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Which foundational grammar skills in sentence writing (when responding to text) do I want to target? </w:t>
            </w:r>
          </w:p>
          <w:p w14:paraId="7C6A17E7" w14:textId="77777777" w:rsidR="00966ECC" w:rsidRPr="00BD2347" w:rsidRDefault="00966ECC" w:rsidP="00966ECC">
            <w:pPr>
              <w:pStyle w:val="ListParagraph"/>
              <w:spacing w:after="160" w:line="259" w:lineRule="auto"/>
              <w:rPr>
                <w:rFonts w:ascii="Century Gothic" w:hAnsi="Century Gothic"/>
                <w:sz w:val="20"/>
                <w:szCs w:val="20"/>
                <w:highlight w:val="white"/>
              </w:rPr>
            </w:pPr>
          </w:p>
          <w:p w14:paraId="47C696BA" w14:textId="77777777" w:rsidR="00EC4433" w:rsidRDefault="00EC4433" w:rsidP="00EC4433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6475" w:type="dxa"/>
          </w:tcPr>
          <w:p w14:paraId="2891304B" w14:textId="081F5DFF" w:rsidR="00EC4433" w:rsidRDefault="00EC4433" w:rsidP="00EC4433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lastRenderedPageBreak/>
              <w:t>Notes:</w:t>
            </w:r>
          </w:p>
        </w:tc>
      </w:tr>
      <w:tr w:rsidR="00962601" w:rsidRPr="008E622A" w14:paraId="2A3C9CC4" w14:textId="77777777" w:rsidTr="00A56D67">
        <w:tc>
          <w:tcPr>
            <w:tcW w:w="6475" w:type="dxa"/>
          </w:tcPr>
          <w:p w14:paraId="2BA984BB" w14:textId="77777777" w:rsidR="00962601" w:rsidRDefault="00962601" w:rsidP="00EC4433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>Week 5 Writing</w:t>
            </w:r>
          </w:p>
          <w:p w14:paraId="19C9CB41" w14:textId="5C1C9D43" w:rsidR="00A7168B" w:rsidRPr="007B4368" w:rsidRDefault="00A7168B" w:rsidP="001E44E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  <w:r w:rsidRPr="00A7168B">
              <w:rPr>
                <w:rFonts w:ascii="Century Gothic" w:hAnsi="Century Gothic"/>
                <w:sz w:val="20"/>
                <w:szCs w:val="20"/>
              </w:rPr>
              <w:t xml:space="preserve">How am I going to extend my students’ content knowledge through writing? </w:t>
            </w:r>
            <w:r w:rsidRPr="001E44E1">
              <w:rPr>
                <w:rFonts w:ascii="Century Gothic" w:hAnsi="Century Gothic"/>
                <w:sz w:val="20"/>
                <w:szCs w:val="20"/>
              </w:rPr>
              <w:t xml:space="preserve">Are there certain aspects of the unit that I want to base my writing prompts/activities on to reinforce content knowledge? </w:t>
            </w:r>
          </w:p>
          <w:p w14:paraId="50CA0827" w14:textId="6DAA11B2" w:rsidR="007B4368" w:rsidRPr="001E44E1" w:rsidRDefault="007B4368" w:rsidP="001E44E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highlight w:val="white"/>
              </w:rPr>
              <w:t>What CC skills do I have to target?</w:t>
            </w:r>
          </w:p>
          <w:p w14:paraId="7D09F66D" w14:textId="77777777" w:rsidR="00A7168B" w:rsidRPr="009370C4" w:rsidRDefault="009370C4" w:rsidP="00A7168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 xml:space="preserve">What do I want the </w:t>
            </w:r>
            <w:r w:rsidRPr="00F14348"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>writing prompt</w:t>
            </w:r>
            <w:r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 xml:space="preserve"> to be </w:t>
            </w:r>
            <w:r w:rsidRPr="00F14348"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>for the</w:t>
            </w:r>
            <w:r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 xml:space="preserve">shared outlining </w:t>
            </w:r>
            <w:r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 xml:space="preserve">work that I will model and guide students through? </w:t>
            </w:r>
          </w:p>
          <w:p w14:paraId="6AE0E743" w14:textId="37D2F6C3" w:rsidR="009370C4" w:rsidRPr="00A7168B" w:rsidRDefault="009370C4" w:rsidP="00A7168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 xml:space="preserve">How do I want to group students for guided and independent practice? </w:t>
            </w:r>
          </w:p>
        </w:tc>
        <w:tc>
          <w:tcPr>
            <w:tcW w:w="6475" w:type="dxa"/>
          </w:tcPr>
          <w:p w14:paraId="5114E907" w14:textId="1A31CC42" w:rsidR="00962601" w:rsidRPr="001E44E1" w:rsidRDefault="001E44E1" w:rsidP="00EC4433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 xml:space="preserve">Notes: </w:t>
            </w:r>
          </w:p>
        </w:tc>
      </w:tr>
      <w:tr w:rsidR="00F03895" w:rsidRPr="008E622A" w14:paraId="3BDC6E92" w14:textId="77777777" w:rsidTr="00A56D67">
        <w:tc>
          <w:tcPr>
            <w:tcW w:w="6475" w:type="dxa"/>
          </w:tcPr>
          <w:p w14:paraId="41AD3A7B" w14:textId="77777777" w:rsidR="00F03895" w:rsidRDefault="00F03895" w:rsidP="00EC4433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>Week 6 Writing</w:t>
            </w:r>
          </w:p>
          <w:p w14:paraId="2DA95E59" w14:textId="69B6FC82" w:rsidR="00F03895" w:rsidRPr="007B4368" w:rsidRDefault="00F03895" w:rsidP="00F0389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  <w:r w:rsidRPr="00A7168B">
              <w:rPr>
                <w:rFonts w:ascii="Century Gothic" w:hAnsi="Century Gothic"/>
                <w:sz w:val="20"/>
                <w:szCs w:val="20"/>
              </w:rPr>
              <w:t xml:space="preserve">How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do I want to model </w:t>
            </w:r>
            <w:r w:rsidR="001E2CC5">
              <w:rPr>
                <w:rFonts w:ascii="Century Gothic" w:hAnsi="Century Gothic"/>
                <w:sz w:val="20"/>
                <w:szCs w:val="20"/>
              </w:rPr>
              <w:t>taking the paragraph/essay from outline to draft? Which examples do I want to focus on?</w:t>
            </w:r>
            <w:r w:rsidRPr="001E44E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95A72B8" w14:textId="1EDCAC0D" w:rsidR="00F03895" w:rsidRPr="001E2CC5" w:rsidRDefault="001E2CC5" w:rsidP="00F0389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 xml:space="preserve">Which examples do I want to model for editing, revising and proofing the draft? </w:t>
            </w:r>
          </w:p>
          <w:p w14:paraId="12C120C7" w14:textId="2C6ADF86" w:rsidR="001E2CC5" w:rsidRPr="009370C4" w:rsidRDefault="001E2CC5" w:rsidP="00F0389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 xml:space="preserve">What specific instructions am I going to give them for the </w:t>
            </w:r>
            <w:r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>guided practice</w:t>
            </w:r>
            <w:r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 xml:space="preserve">? </w:t>
            </w:r>
          </w:p>
          <w:p w14:paraId="11F4CD75" w14:textId="7DEFF3D4" w:rsidR="00F03895" w:rsidRPr="001E2CC5" w:rsidRDefault="00F03895" w:rsidP="001E2CC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  <w:r w:rsidRPr="001E2CC5"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 xml:space="preserve">How do I want to group students for </w:t>
            </w:r>
            <w:r w:rsidRPr="001E2CC5"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>guided and independent practice</w:t>
            </w:r>
            <w:r w:rsidRPr="001E2CC5">
              <w:rPr>
                <w:rFonts w:ascii="Century Gothic" w:eastAsia="Calibri" w:hAnsi="Century Gothic" w:cstheme="minorHAnsi"/>
                <w:sz w:val="20"/>
                <w:szCs w:val="20"/>
                <w:highlight w:val="white"/>
              </w:rPr>
              <w:t>?</w:t>
            </w:r>
          </w:p>
        </w:tc>
        <w:tc>
          <w:tcPr>
            <w:tcW w:w="6475" w:type="dxa"/>
          </w:tcPr>
          <w:p w14:paraId="777AC4CA" w14:textId="4527B01F" w:rsidR="00F03895" w:rsidRPr="00F03895" w:rsidRDefault="00F03895" w:rsidP="00EC4433">
            <w:pPr>
              <w:spacing w:after="160" w:line="259" w:lineRule="auto"/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Century Gothic" w:eastAsia="Calibri" w:hAnsi="Century Gothic" w:cstheme="minorHAnsi"/>
                <w:b/>
                <w:bCs/>
                <w:sz w:val="20"/>
                <w:szCs w:val="20"/>
                <w:highlight w:val="white"/>
              </w:rPr>
              <w:t>Notes:</w:t>
            </w:r>
          </w:p>
        </w:tc>
      </w:tr>
    </w:tbl>
    <w:p w14:paraId="51DECE49" w14:textId="1ECE2CA0" w:rsidR="00FD2774" w:rsidRDefault="00FD2774" w:rsidP="002623D4">
      <w:pPr>
        <w:spacing w:after="160" w:line="259" w:lineRule="auto"/>
        <w:rPr>
          <w:rFonts w:ascii="Century Gothic" w:hAnsi="Century Gothic"/>
          <w:sz w:val="20"/>
          <w:szCs w:val="20"/>
        </w:rPr>
      </w:pPr>
    </w:p>
    <w:sectPr w:rsidR="00FD2774" w:rsidSect="00A534FC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972DA" w14:textId="77777777" w:rsidR="008761F5" w:rsidRDefault="008761F5" w:rsidP="00CA5A92">
      <w:pPr>
        <w:spacing w:after="0" w:line="240" w:lineRule="auto"/>
      </w:pPr>
      <w:r>
        <w:separator/>
      </w:r>
    </w:p>
  </w:endnote>
  <w:endnote w:type="continuationSeparator" w:id="0">
    <w:p w14:paraId="299E0668" w14:textId="77777777" w:rsidR="008761F5" w:rsidRDefault="008761F5" w:rsidP="00CA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018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EF9F57" w14:textId="7559F0A1" w:rsidR="00122C96" w:rsidRDefault="00122C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F466E5" w14:textId="77777777" w:rsidR="00122C96" w:rsidRDefault="00122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BE7D" w14:textId="77777777" w:rsidR="008761F5" w:rsidRDefault="008761F5" w:rsidP="00CA5A92">
      <w:pPr>
        <w:spacing w:after="0" w:line="240" w:lineRule="auto"/>
      </w:pPr>
      <w:r>
        <w:separator/>
      </w:r>
    </w:p>
  </w:footnote>
  <w:footnote w:type="continuationSeparator" w:id="0">
    <w:p w14:paraId="37C56E5A" w14:textId="77777777" w:rsidR="008761F5" w:rsidRDefault="008761F5" w:rsidP="00CA5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584D"/>
    <w:multiLevelType w:val="hybridMultilevel"/>
    <w:tmpl w:val="C236256E"/>
    <w:lvl w:ilvl="0" w:tplc="49C0C4AE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C7288"/>
    <w:multiLevelType w:val="hybridMultilevel"/>
    <w:tmpl w:val="3280DB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96CEE"/>
    <w:multiLevelType w:val="hybridMultilevel"/>
    <w:tmpl w:val="701AF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21A3D"/>
    <w:multiLevelType w:val="hybridMultilevel"/>
    <w:tmpl w:val="7F881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1F28"/>
    <w:multiLevelType w:val="hybridMultilevel"/>
    <w:tmpl w:val="E71234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25EBD"/>
    <w:multiLevelType w:val="hybridMultilevel"/>
    <w:tmpl w:val="0F36F05E"/>
    <w:lvl w:ilvl="0" w:tplc="035AE4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8730" w:hanging="360"/>
      </w:pPr>
    </w:lvl>
    <w:lvl w:ilvl="2" w:tplc="0409001B" w:tentative="1">
      <w:start w:val="1"/>
      <w:numFmt w:val="lowerRoman"/>
      <w:lvlText w:val="%3."/>
      <w:lvlJc w:val="right"/>
      <w:pPr>
        <w:ind w:left="9450" w:hanging="180"/>
      </w:pPr>
    </w:lvl>
    <w:lvl w:ilvl="3" w:tplc="0409000F" w:tentative="1">
      <w:start w:val="1"/>
      <w:numFmt w:val="decimal"/>
      <w:lvlText w:val="%4."/>
      <w:lvlJc w:val="left"/>
      <w:pPr>
        <w:ind w:left="10170" w:hanging="360"/>
      </w:pPr>
    </w:lvl>
    <w:lvl w:ilvl="4" w:tplc="04090019" w:tentative="1">
      <w:start w:val="1"/>
      <w:numFmt w:val="lowerLetter"/>
      <w:lvlText w:val="%5."/>
      <w:lvlJc w:val="left"/>
      <w:pPr>
        <w:ind w:left="10890" w:hanging="360"/>
      </w:pPr>
    </w:lvl>
    <w:lvl w:ilvl="5" w:tplc="0409001B" w:tentative="1">
      <w:start w:val="1"/>
      <w:numFmt w:val="lowerRoman"/>
      <w:lvlText w:val="%6."/>
      <w:lvlJc w:val="right"/>
      <w:pPr>
        <w:ind w:left="11610" w:hanging="180"/>
      </w:pPr>
    </w:lvl>
    <w:lvl w:ilvl="6" w:tplc="0409000F" w:tentative="1">
      <w:start w:val="1"/>
      <w:numFmt w:val="decimal"/>
      <w:lvlText w:val="%7."/>
      <w:lvlJc w:val="left"/>
      <w:pPr>
        <w:ind w:left="12330" w:hanging="360"/>
      </w:pPr>
    </w:lvl>
    <w:lvl w:ilvl="7" w:tplc="04090019" w:tentative="1">
      <w:start w:val="1"/>
      <w:numFmt w:val="lowerLetter"/>
      <w:lvlText w:val="%8."/>
      <w:lvlJc w:val="left"/>
      <w:pPr>
        <w:ind w:left="13050" w:hanging="360"/>
      </w:pPr>
    </w:lvl>
    <w:lvl w:ilvl="8" w:tplc="0409001B" w:tentative="1">
      <w:start w:val="1"/>
      <w:numFmt w:val="lowerRoman"/>
      <w:lvlText w:val="%9."/>
      <w:lvlJc w:val="right"/>
      <w:pPr>
        <w:ind w:left="13770" w:hanging="180"/>
      </w:pPr>
    </w:lvl>
  </w:abstractNum>
  <w:abstractNum w:abstractNumId="6" w15:restartNumberingAfterBreak="0">
    <w:nsid w:val="3DC87544"/>
    <w:multiLevelType w:val="hybridMultilevel"/>
    <w:tmpl w:val="05307B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C154EF"/>
    <w:multiLevelType w:val="hybridMultilevel"/>
    <w:tmpl w:val="5B9A94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1516A3"/>
    <w:multiLevelType w:val="hybridMultilevel"/>
    <w:tmpl w:val="CDDCF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5000D"/>
    <w:multiLevelType w:val="hybridMultilevel"/>
    <w:tmpl w:val="4552AC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7A5CF8"/>
    <w:multiLevelType w:val="hybridMultilevel"/>
    <w:tmpl w:val="A65A73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04D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84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4A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0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6B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2F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21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2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FC"/>
    <w:rsid w:val="00007F33"/>
    <w:rsid w:val="000104BA"/>
    <w:rsid w:val="00011744"/>
    <w:rsid w:val="00017ABA"/>
    <w:rsid w:val="00033638"/>
    <w:rsid w:val="00051524"/>
    <w:rsid w:val="00064E03"/>
    <w:rsid w:val="000665AA"/>
    <w:rsid w:val="00076C09"/>
    <w:rsid w:val="00084D7C"/>
    <w:rsid w:val="000862A7"/>
    <w:rsid w:val="00087047"/>
    <w:rsid w:val="00092138"/>
    <w:rsid w:val="000943F8"/>
    <w:rsid w:val="0009480D"/>
    <w:rsid w:val="00097212"/>
    <w:rsid w:val="000A28BB"/>
    <w:rsid w:val="000A4FAB"/>
    <w:rsid w:val="000A7274"/>
    <w:rsid w:val="000B7386"/>
    <w:rsid w:val="000C0D2E"/>
    <w:rsid w:val="000C225B"/>
    <w:rsid w:val="000D7608"/>
    <w:rsid w:val="000E4B85"/>
    <w:rsid w:val="000E74B3"/>
    <w:rsid w:val="001156E6"/>
    <w:rsid w:val="001224AA"/>
    <w:rsid w:val="00122C96"/>
    <w:rsid w:val="00137234"/>
    <w:rsid w:val="00152F8F"/>
    <w:rsid w:val="00173703"/>
    <w:rsid w:val="001746B4"/>
    <w:rsid w:val="00190C6F"/>
    <w:rsid w:val="00194801"/>
    <w:rsid w:val="001A67EE"/>
    <w:rsid w:val="001B1EBD"/>
    <w:rsid w:val="001B6550"/>
    <w:rsid w:val="001B674B"/>
    <w:rsid w:val="001C299C"/>
    <w:rsid w:val="001C2A72"/>
    <w:rsid w:val="001C2CD8"/>
    <w:rsid w:val="001D4F9F"/>
    <w:rsid w:val="001D5BD5"/>
    <w:rsid w:val="001E2CC5"/>
    <w:rsid w:val="001E44E1"/>
    <w:rsid w:val="001F2E83"/>
    <w:rsid w:val="001F48FC"/>
    <w:rsid w:val="00200B6A"/>
    <w:rsid w:val="00244534"/>
    <w:rsid w:val="00247688"/>
    <w:rsid w:val="002623D4"/>
    <w:rsid w:val="00264F73"/>
    <w:rsid w:val="0026614E"/>
    <w:rsid w:val="00282549"/>
    <w:rsid w:val="00287E05"/>
    <w:rsid w:val="00291D20"/>
    <w:rsid w:val="00293CE5"/>
    <w:rsid w:val="00296D7C"/>
    <w:rsid w:val="002D5BE5"/>
    <w:rsid w:val="002E295B"/>
    <w:rsid w:val="002F1F0A"/>
    <w:rsid w:val="002F64B4"/>
    <w:rsid w:val="002F6BFE"/>
    <w:rsid w:val="00300A8E"/>
    <w:rsid w:val="00301C93"/>
    <w:rsid w:val="00303265"/>
    <w:rsid w:val="00313E6B"/>
    <w:rsid w:val="0031447C"/>
    <w:rsid w:val="00322594"/>
    <w:rsid w:val="00331BCB"/>
    <w:rsid w:val="003446D1"/>
    <w:rsid w:val="003725F1"/>
    <w:rsid w:val="003823E5"/>
    <w:rsid w:val="00387C0A"/>
    <w:rsid w:val="003A2F5D"/>
    <w:rsid w:val="003A3A64"/>
    <w:rsid w:val="003B7599"/>
    <w:rsid w:val="003D3BDB"/>
    <w:rsid w:val="003D7FDD"/>
    <w:rsid w:val="0041062C"/>
    <w:rsid w:val="00410AD5"/>
    <w:rsid w:val="0042574C"/>
    <w:rsid w:val="00433519"/>
    <w:rsid w:val="004350E6"/>
    <w:rsid w:val="0043603E"/>
    <w:rsid w:val="00436782"/>
    <w:rsid w:val="00445E09"/>
    <w:rsid w:val="004504EE"/>
    <w:rsid w:val="00452A75"/>
    <w:rsid w:val="00453A5C"/>
    <w:rsid w:val="004543E3"/>
    <w:rsid w:val="004622BB"/>
    <w:rsid w:val="00462335"/>
    <w:rsid w:val="00474244"/>
    <w:rsid w:val="004954B7"/>
    <w:rsid w:val="004C4AE5"/>
    <w:rsid w:val="004D339E"/>
    <w:rsid w:val="004D46A2"/>
    <w:rsid w:val="004E43EB"/>
    <w:rsid w:val="004E4FCF"/>
    <w:rsid w:val="004F3BE5"/>
    <w:rsid w:val="005012ED"/>
    <w:rsid w:val="0050775E"/>
    <w:rsid w:val="00523CE9"/>
    <w:rsid w:val="00530748"/>
    <w:rsid w:val="00536982"/>
    <w:rsid w:val="005510D9"/>
    <w:rsid w:val="00551755"/>
    <w:rsid w:val="00597831"/>
    <w:rsid w:val="005A096B"/>
    <w:rsid w:val="005C0116"/>
    <w:rsid w:val="005C3590"/>
    <w:rsid w:val="005D09A0"/>
    <w:rsid w:val="005F2375"/>
    <w:rsid w:val="005F28F6"/>
    <w:rsid w:val="00606234"/>
    <w:rsid w:val="00610232"/>
    <w:rsid w:val="006134FD"/>
    <w:rsid w:val="00613DDB"/>
    <w:rsid w:val="006161EE"/>
    <w:rsid w:val="00621A37"/>
    <w:rsid w:val="00622169"/>
    <w:rsid w:val="00626491"/>
    <w:rsid w:val="00631D06"/>
    <w:rsid w:val="00634161"/>
    <w:rsid w:val="00663C88"/>
    <w:rsid w:val="00664012"/>
    <w:rsid w:val="006733AE"/>
    <w:rsid w:val="00687C97"/>
    <w:rsid w:val="006A7189"/>
    <w:rsid w:val="006B1B0D"/>
    <w:rsid w:val="006B421E"/>
    <w:rsid w:val="006C7505"/>
    <w:rsid w:val="006F1371"/>
    <w:rsid w:val="006F7C5D"/>
    <w:rsid w:val="007107B8"/>
    <w:rsid w:val="007118E4"/>
    <w:rsid w:val="007224A8"/>
    <w:rsid w:val="007242AA"/>
    <w:rsid w:val="007274C1"/>
    <w:rsid w:val="00755322"/>
    <w:rsid w:val="007576CB"/>
    <w:rsid w:val="0076054C"/>
    <w:rsid w:val="0077057F"/>
    <w:rsid w:val="00772038"/>
    <w:rsid w:val="00780FD1"/>
    <w:rsid w:val="00796FD7"/>
    <w:rsid w:val="007B4368"/>
    <w:rsid w:val="007B46C9"/>
    <w:rsid w:val="007C16C1"/>
    <w:rsid w:val="007C6293"/>
    <w:rsid w:val="007C6509"/>
    <w:rsid w:val="007D1CAB"/>
    <w:rsid w:val="007E1382"/>
    <w:rsid w:val="007E1AF6"/>
    <w:rsid w:val="00803DE9"/>
    <w:rsid w:val="008060A9"/>
    <w:rsid w:val="00807A49"/>
    <w:rsid w:val="00814CBA"/>
    <w:rsid w:val="00832AC8"/>
    <w:rsid w:val="008545B5"/>
    <w:rsid w:val="0086212D"/>
    <w:rsid w:val="008761F5"/>
    <w:rsid w:val="008A6042"/>
    <w:rsid w:val="008B761E"/>
    <w:rsid w:val="008C6D7A"/>
    <w:rsid w:val="008D3B9B"/>
    <w:rsid w:val="008D664D"/>
    <w:rsid w:val="008E1046"/>
    <w:rsid w:val="008E20AB"/>
    <w:rsid w:val="008F4716"/>
    <w:rsid w:val="00902C2C"/>
    <w:rsid w:val="009134AC"/>
    <w:rsid w:val="0093707B"/>
    <w:rsid w:val="009370C4"/>
    <w:rsid w:val="00942937"/>
    <w:rsid w:val="00943971"/>
    <w:rsid w:val="00946A45"/>
    <w:rsid w:val="00952ACA"/>
    <w:rsid w:val="009545EA"/>
    <w:rsid w:val="0095658A"/>
    <w:rsid w:val="00962601"/>
    <w:rsid w:val="009656FE"/>
    <w:rsid w:val="00966ECC"/>
    <w:rsid w:val="009673D5"/>
    <w:rsid w:val="009860A3"/>
    <w:rsid w:val="009954F5"/>
    <w:rsid w:val="009A13B6"/>
    <w:rsid w:val="009B1F20"/>
    <w:rsid w:val="009B4779"/>
    <w:rsid w:val="009D4FE2"/>
    <w:rsid w:val="009D6AD1"/>
    <w:rsid w:val="009E2A98"/>
    <w:rsid w:val="009F1055"/>
    <w:rsid w:val="00A00511"/>
    <w:rsid w:val="00A11F71"/>
    <w:rsid w:val="00A15BEA"/>
    <w:rsid w:val="00A175B0"/>
    <w:rsid w:val="00A3740F"/>
    <w:rsid w:val="00A4453E"/>
    <w:rsid w:val="00A534FC"/>
    <w:rsid w:val="00A556E5"/>
    <w:rsid w:val="00A60E6F"/>
    <w:rsid w:val="00A7168B"/>
    <w:rsid w:val="00A760BF"/>
    <w:rsid w:val="00AA08E1"/>
    <w:rsid w:val="00AB5924"/>
    <w:rsid w:val="00AE2BFA"/>
    <w:rsid w:val="00AE330A"/>
    <w:rsid w:val="00AF21A2"/>
    <w:rsid w:val="00AF3B27"/>
    <w:rsid w:val="00B05B75"/>
    <w:rsid w:val="00B10E8C"/>
    <w:rsid w:val="00B1403F"/>
    <w:rsid w:val="00B221AD"/>
    <w:rsid w:val="00B461B9"/>
    <w:rsid w:val="00B5316E"/>
    <w:rsid w:val="00B53C7B"/>
    <w:rsid w:val="00B64193"/>
    <w:rsid w:val="00B66751"/>
    <w:rsid w:val="00B72709"/>
    <w:rsid w:val="00B9393A"/>
    <w:rsid w:val="00BA3E86"/>
    <w:rsid w:val="00BC2C28"/>
    <w:rsid w:val="00BC2CC5"/>
    <w:rsid w:val="00BC32E6"/>
    <w:rsid w:val="00BD2347"/>
    <w:rsid w:val="00BD3D07"/>
    <w:rsid w:val="00BE05AF"/>
    <w:rsid w:val="00BF4D8D"/>
    <w:rsid w:val="00C0193B"/>
    <w:rsid w:val="00C0315F"/>
    <w:rsid w:val="00C1367C"/>
    <w:rsid w:val="00C16EE4"/>
    <w:rsid w:val="00C21055"/>
    <w:rsid w:val="00C21F30"/>
    <w:rsid w:val="00C245D2"/>
    <w:rsid w:val="00C3590D"/>
    <w:rsid w:val="00C360E7"/>
    <w:rsid w:val="00C45FCC"/>
    <w:rsid w:val="00C51D7A"/>
    <w:rsid w:val="00C60283"/>
    <w:rsid w:val="00C71C86"/>
    <w:rsid w:val="00C96717"/>
    <w:rsid w:val="00CA5A92"/>
    <w:rsid w:val="00CA734B"/>
    <w:rsid w:val="00CB1D5D"/>
    <w:rsid w:val="00CB634F"/>
    <w:rsid w:val="00CC5243"/>
    <w:rsid w:val="00CC5A80"/>
    <w:rsid w:val="00CD2FF3"/>
    <w:rsid w:val="00CE3744"/>
    <w:rsid w:val="00CF6A84"/>
    <w:rsid w:val="00D00A7E"/>
    <w:rsid w:val="00D10BF6"/>
    <w:rsid w:val="00D17E53"/>
    <w:rsid w:val="00D20436"/>
    <w:rsid w:val="00D236A6"/>
    <w:rsid w:val="00D310DD"/>
    <w:rsid w:val="00D4266B"/>
    <w:rsid w:val="00D502D4"/>
    <w:rsid w:val="00D6371D"/>
    <w:rsid w:val="00D65C42"/>
    <w:rsid w:val="00D80BD5"/>
    <w:rsid w:val="00D9379A"/>
    <w:rsid w:val="00D96FF7"/>
    <w:rsid w:val="00DA0D18"/>
    <w:rsid w:val="00DA630B"/>
    <w:rsid w:val="00DB2774"/>
    <w:rsid w:val="00DE37BC"/>
    <w:rsid w:val="00DF5A9D"/>
    <w:rsid w:val="00E0222A"/>
    <w:rsid w:val="00E12859"/>
    <w:rsid w:val="00E31F29"/>
    <w:rsid w:val="00E35F08"/>
    <w:rsid w:val="00E36D10"/>
    <w:rsid w:val="00E451AE"/>
    <w:rsid w:val="00E62290"/>
    <w:rsid w:val="00E639C0"/>
    <w:rsid w:val="00EA155D"/>
    <w:rsid w:val="00EC1F8E"/>
    <w:rsid w:val="00EC4433"/>
    <w:rsid w:val="00EC56B0"/>
    <w:rsid w:val="00ED0D57"/>
    <w:rsid w:val="00ED76B0"/>
    <w:rsid w:val="00EE224E"/>
    <w:rsid w:val="00EE75EE"/>
    <w:rsid w:val="00EF4E8E"/>
    <w:rsid w:val="00EF6C68"/>
    <w:rsid w:val="00F03895"/>
    <w:rsid w:val="00F06079"/>
    <w:rsid w:val="00F14348"/>
    <w:rsid w:val="00F2455C"/>
    <w:rsid w:val="00F3027C"/>
    <w:rsid w:val="00F44BCA"/>
    <w:rsid w:val="00F46DB5"/>
    <w:rsid w:val="00F535F6"/>
    <w:rsid w:val="00F55B88"/>
    <w:rsid w:val="00F66A92"/>
    <w:rsid w:val="00F73A95"/>
    <w:rsid w:val="00F77E56"/>
    <w:rsid w:val="00F94DE2"/>
    <w:rsid w:val="00F97058"/>
    <w:rsid w:val="00FA2847"/>
    <w:rsid w:val="00FA4C31"/>
    <w:rsid w:val="00FB57C1"/>
    <w:rsid w:val="00FC62B8"/>
    <w:rsid w:val="00FD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1449"/>
  <w15:chartTrackingRefBased/>
  <w15:docId w15:val="{12BA2345-5429-4B18-B2F0-CBFDE662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4FC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534F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A534FC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34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2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74C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2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0D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A92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CA5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A92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UMZONnAde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DqtHWvKRd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1006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Heidrick</dc:creator>
  <cp:keywords/>
  <dc:description/>
  <cp:lastModifiedBy>Ingrid Heidrick</cp:lastModifiedBy>
  <cp:revision>41</cp:revision>
  <dcterms:created xsi:type="dcterms:W3CDTF">2021-08-12T18:07:00Z</dcterms:created>
  <dcterms:modified xsi:type="dcterms:W3CDTF">2021-08-12T18:40:00Z</dcterms:modified>
</cp:coreProperties>
</file>